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1471" w:rsidRPr="00F71C63" w:rsidRDefault="00851471" w:rsidP="00851471">
      <w:pPr>
        <w:jc w:val="both"/>
        <w:rPr>
          <w:b/>
          <w:sz w:val="24"/>
          <w:szCs w:val="24"/>
        </w:rPr>
      </w:pPr>
      <w:r w:rsidRPr="00F71C63">
        <w:rPr>
          <w:b/>
          <w:sz w:val="24"/>
          <w:szCs w:val="24"/>
          <w:u w:val="single"/>
        </w:rPr>
        <w:t>1.</w:t>
      </w:r>
      <w:r>
        <w:rPr>
          <w:sz w:val="24"/>
          <w:szCs w:val="24"/>
        </w:rPr>
        <w:t xml:space="preserve"> </w:t>
      </w:r>
      <w:r w:rsidRPr="00F71C63">
        <w:rPr>
          <w:b/>
          <w:sz w:val="24"/>
          <w:szCs w:val="24"/>
          <w:u w:val="single"/>
        </w:rPr>
        <w:t>Patient Identification, preparation and care</w:t>
      </w:r>
    </w:p>
    <w:p w:rsidR="00851471" w:rsidRPr="00F77F77" w:rsidRDefault="00851471" w:rsidP="00851471">
      <w:pPr>
        <w:jc w:val="both"/>
        <w:rPr>
          <w:sz w:val="24"/>
          <w:szCs w:val="24"/>
        </w:rPr>
      </w:pPr>
      <w:r>
        <w:rPr>
          <w:noProof/>
        </w:rPr>
        <mc:AlternateContent>
          <mc:Choice Requires="wps">
            <w:drawing>
              <wp:anchor distT="0" distB="0" distL="114300" distR="114300" simplePos="0" relativeHeight="251659264" behindDoc="0" locked="0" layoutInCell="1" allowOverlap="1" wp14:anchorId="1B8C7D42" wp14:editId="77AE11FC">
                <wp:simplePos x="0" y="0"/>
                <wp:positionH relativeFrom="column">
                  <wp:posOffset>-781050</wp:posOffset>
                </wp:positionH>
                <wp:positionV relativeFrom="paragraph">
                  <wp:posOffset>-177165</wp:posOffset>
                </wp:positionV>
                <wp:extent cx="647700" cy="23812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238125"/>
                        </a:xfrm>
                        <a:prstGeom prst="rect">
                          <a:avLst/>
                        </a:prstGeom>
                        <a:solidFill>
                          <a:srgbClr val="FFFFFF"/>
                        </a:solidFill>
                        <a:ln w="9525">
                          <a:solidFill>
                            <a:srgbClr val="000000"/>
                          </a:solidFill>
                          <a:miter lim="800000"/>
                          <a:headEnd/>
                          <a:tailEnd/>
                        </a:ln>
                      </wps:spPr>
                      <wps:txbx>
                        <w:txbxContent>
                          <w:p w:rsidR="00851471" w:rsidRPr="00F20285" w:rsidRDefault="00851471" w:rsidP="00851471">
                            <w:pPr>
                              <w:rPr>
                                <w:b/>
                                <w:sz w:val="24"/>
                                <w:szCs w:val="24"/>
                              </w:rPr>
                            </w:pPr>
                            <w:r w:rsidRPr="00F20285">
                              <w:rPr>
                                <w:b/>
                                <w:sz w:val="24"/>
                                <w:szCs w:val="24"/>
                              </w:rPr>
                              <w:t>CL1.1</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1B8C7D42" id="_x0000_t202" coordsize="21600,21600" o:spt="202" path="m,l,21600r21600,l21600,xe">
                <v:stroke joinstyle="miter"/>
                <v:path gradientshapeok="t" o:connecttype="rect"/>
              </v:shapetype>
              <v:shape id="Text Box 2" o:spid="_x0000_s1026" type="#_x0000_t202" style="position:absolute;left:0;text-align:left;margin-left:-61.5pt;margin-top:-13.95pt;width:51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">
                <v:textbox>
                  <w:txbxContent>
                    <w:p w:rsidR="00851471" w:rsidRPr="00F20285" w:rsidRDefault="00851471" w:rsidP="00851471">
                      <w:pPr>
                        <w:rPr>
                          <w:b/>
                          <w:sz w:val="24"/>
                          <w:szCs w:val="24"/>
                        </w:rPr>
                      </w:pPr>
                      <w:r w:rsidRPr="00F20285">
                        <w:rPr>
                          <w:b/>
                          <w:sz w:val="24"/>
                          <w:szCs w:val="24"/>
                        </w:rPr>
                        <w:t>CL1.1</w:t>
                      </w:r>
                    </w:p>
                  </w:txbxContent>
                </v:textbox>
              </v:shape>
            </w:pict>
          </mc:Fallback>
        </mc:AlternateContent>
      </w:r>
    </w:p>
    <w:p w:rsidR="00851471" w:rsidRPr="00F77F77" w:rsidRDefault="00851471" w:rsidP="00851471">
      <w:pPr>
        <w:numPr>
          <w:ilvl w:val="0"/>
          <w:numId w:val="2"/>
        </w:numPr>
        <w:jc w:val="both"/>
        <w:rPr>
          <w:sz w:val="24"/>
          <w:szCs w:val="24"/>
        </w:rPr>
      </w:pPr>
      <w:r>
        <w:rPr>
          <w:sz w:val="24"/>
          <w:szCs w:val="24"/>
        </w:rPr>
        <w:t xml:space="preserve">Notes and/or </w:t>
      </w:r>
      <w:r w:rsidRPr="00F77F77">
        <w:rPr>
          <w:sz w:val="24"/>
          <w:szCs w:val="24"/>
        </w:rPr>
        <w:t>referral letter should be read prior to approaching patient to confirm examination type.</w:t>
      </w:r>
    </w:p>
    <w:p w:rsidR="00851471" w:rsidRPr="00F77F77" w:rsidRDefault="00851471" w:rsidP="00851471">
      <w:pPr>
        <w:ind w:left="360"/>
        <w:jc w:val="both"/>
        <w:rPr>
          <w:sz w:val="24"/>
          <w:szCs w:val="24"/>
        </w:rPr>
      </w:pPr>
    </w:p>
    <w:p w:rsidR="00851471" w:rsidRPr="00F77F77" w:rsidRDefault="00851471" w:rsidP="00851471">
      <w:pPr>
        <w:numPr>
          <w:ilvl w:val="0"/>
          <w:numId w:val="2"/>
        </w:numPr>
        <w:jc w:val="both"/>
        <w:rPr>
          <w:sz w:val="24"/>
          <w:szCs w:val="24"/>
        </w:rPr>
      </w:pPr>
      <w:r w:rsidRPr="00F77F77">
        <w:rPr>
          <w:sz w:val="24"/>
          <w:szCs w:val="24"/>
        </w:rPr>
        <w:t>Patient should be identified in the waiting area by name alone.</w:t>
      </w:r>
    </w:p>
    <w:p w:rsidR="00851471" w:rsidRPr="00F77F77" w:rsidRDefault="00851471" w:rsidP="00851471">
      <w:pPr>
        <w:ind w:left="360"/>
        <w:jc w:val="both"/>
        <w:rPr>
          <w:sz w:val="24"/>
          <w:szCs w:val="24"/>
        </w:rPr>
      </w:pPr>
    </w:p>
    <w:p w:rsidR="00851471" w:rsidRPr="00F77F77" w:rsidRDefault="00851471" w:rsidP="00851471">
      <w:pPr>
        <w:numPr>
          <w:ilvl w:val="0"/>
          <w:numId w:val="2"/>
        </w:numPr>
        <w:jc w:val="both"/>
        <w:rPr>
          <w:sz w:val="24"/>
          <w:szCs w:val="24"/>
        </w:rPr>
      </w:pPr>
      <w:r w:rsidRPr="00F77F77">
        <w:rPr>
          <w:sz w:val="24"/>
          <w:szCs w:val="24"/>
        </w:rPr>
        <w:t>Patient should be directed to the examination room with aid from the clinical vascular scientist, CVS, (if necessary). If patient is a child or vulnerable adult then always scan in the presence of a parent/carer.</w:t>
      </w:r>
    </w:p>
    <w:p w:rsidR="00851471" w:rsidRPr="00F77F77" w:rsidRDefault="00851471" w:rsidP="00851471">
      <w:pPr>
        <w:jc w:val="both"/>
        <w:rPr>
          <w:sz w:val="24"/>
          <w:szCs w:val="24"/>
        </w:rPr>
      </w:pPr>
    </w:p>
    <w:p w:rsidR="00851471" w:rsidRPr="00F77F77" w:rsidRDefault="00851471" w:rsidP="00851471">
      <w:pPr>
        <w:numPr>
          <w:ilvl w:val="0"/>
          <w:numId w:val="2"/>
        </w:numPr>
        <w:jc w:val="both"/>
        <w:rPr>
          <w:sz w:val="24"/>
          <w:szCs w:val="24"/>
        </w:rPr>
      </w:pPr>
      <w:r w:rsidRPr="00F77F77">
        <w:rPr>
          <w:sz w:val="24"/>
          <w:szCs w:val="24"/>
        </w:rPr>
        <w:t xml:space="preserve">Once in the examination room, the CVS should identify themselves, and then the patient details should be confirmed </w:t>
      </w:r>
      <w:r>
        <w:rPr>
          <w:sz w:val="24"/>
          <w:szCs w:val="24"/>
        </w:rPr>
        <w:t xml:space="preserve">by </w:t>
      </w:r>
      <w:r w:rsidRPr="00F77F77">
        <w:rPr>
          <w:sz w:val="24"/>
          <w:szCs w:val="24"/>
        </w:rPr>
        <w:t xml:space="preserve">name, date of birth, </w:t>
      </w:r>
      <w:r>
        <w:rPr>
          <w:sz w:val="24"/>
          <w:szCs w:val="24"/>
        </w:rPr>
        <w:t xml:space="preserve">and address. These details should be added </w:t>
      </w:r>
      <w:r w:rsidRPr="00F77F77">
        <w:rPr>
          <w:sz w:val="24"/>
          <w:szCs w:val="24"/>
        </w:rPr>
        <w:t>to the examination sheet.</w:t>
      </w:r>
    </w:p>
    <w:p w:rsidR="00851471" w:rsidRPr="00F77F77" w:rsidRDefault="00851471" w:rsidP="00851471">
      <w:pPr>
        <w:jc w:val="both"/>
        <w:rPr>
          <w:sz w:val="24"/>
          <w:szCs w:val="24"/>
        </w:rPr>
      </w:pPr>
    </w:p>
    <w:p w:rsidR="00851471" w:rsidRPr="00F77F77" w:rsidRDefault="00851471" w:rsidP="00851471">
      <w:pPr>
        <w:numPr>
          <w:ilvl w:val="0"/>
          <w:numId w:val="2"/>
        </w:numPr>
        <w:jc w:val="both"/>
        <w:rPr>
          <w:sz w:val="24"/>
          <w:szCs w:val="24"/>
        </w:rPr>
      </w:pPr>
      <w:r w:rsidRPr="00F77F77">
        <w:rPr>
          <w:sz w:val="24"/>
          <w:szCs w:val="24"/>
        </w:rPr>
        <w:t>Patient should be asked what symptoms they have been experiencing or ‘do they know why they are here?’</w:t>
      </w:r>
    </w:p>
    <w:p w:rsidR="00851471" w:rsidRPr="00F77F77" w:rsidRDefault="00851471" w:rsidP="00851471">
      <w:pPr>
        <w:jc w:val="both"/>
        <w:rPr>
          <w:sz w:val="24"/>
          <w:szCs w:val="24"/>
        </w:rPr>
      </w:pPr>
    </w:p>
    <w:p w:rsidR="00851471" w:rsidRDefault="00851471" w:rsidP="00851471">
      <w:pPr>
        <w:numPr>
          <w:ilvl w:val="0"/>
          <w:numId w:val="2"/>
        </w:numPr>
        <w:jc w:val="both"/>
        <w:rPr>
          <w:sz w:val="24"/>
          <w:szCs w:val="24"/>
        </w:rPr>
      </w:pPr>
      <w:r w:rsidRPr="00F77F77">
        <w:rPr>
          <w:sz w:val="24"/>
          <w:szCs w:val="24"/>
        </w:rPr>
        <w:t>CVS should explain briefly what they intend to do, gain verbal informed consent and put the patient at ease.  For examination using contrast agents written consent should be obtained.</w:t>
      </w:r>
    </w:p>
    <w:p w:rsidR="00851471" w:rsidRDefault="00851471" w:rsidP="00851471">
      <w:pPr>
        <w:pStyle w:val="ListParagraph"/>
        <w:rPr>
          <w:rFonts w:ascii="Times New Roman" w:hAnsi="Times New Roman"/>
          <w:sz w:val="24"/>
          <w:szCs w:val="24"/>
        </w:rPr>
      </w:pPr>
    </w:p>
    <w:p w:rsidR="00851471" w:rsidRPr="00F77F77" w:rsidRDefault="00851471" w:rsidP="00851471">
      <w:pPr>
        <w:numPr>
          <w:ilvl w:val="0"/>
          <w:numId w:val="2"/>
        </w:numPr>
        <w:jc w:val="both"/>
        <w:rPr>
          <w:sz w:val="24"/>
          <w:szCs w:val="24"/>
        </w:rPr>
      </w:pPr>
      <w:r>
        <w:rPr>
          <w:sz w:val="24"/>
          <w:szCs w:val="24"/>
        </w:rPr>
        <w:t>If consent not obtained patient should be directed back to ward/physician or A&amp;E etc.  Report on database patient attended but refused scan and any details surrounding visit.  Log refusal on incident log on shared drive.</w:t>
      </w:r>
    </w:p>
    <w:p w:rsidR="00851471" w:rsidRPr="00F77F77" w:rsidRDefault="00851471" w:rsidP="00851471">
      <w:pPr>
        <w:jc w:val="both"/>
        <w:rPr>
          <w:sz w:val="24"/>
          <w:szCs w:val="24"/>
        </w:rPr>
      </w:pPr>
    </w:p>
    <w:p w:rsidR="00851471" w:rsidRPr="00F77F77" w:rsidRDefault="00851471" w:rsidP="00851471">
      <w:pPr>
        <w:numPr>
          <w:ilvl w:val="0"/>
          <w:numId w:val="2"/>
        </w:numPr>
        <w:jc w:val="both"/>
        <w:rPr>
          <w:sz w:val="24"/>
          <w:szCs w:val="24"/>
        </w:rPr>
      </w:pPr>
      <w:r w:rsidRPr="00F77F77">
        <w:rPr>
          <w:sz w:val="24"/>
          <w:szCs w:val="24"/>
        </w:rPr>
        <w:t>Patient is then asked to remove any necessary clothing or jewellery (with help of CVS if required). Explain that the gel is hypo-allergenic and water soluble so will not stain clothes.</w:t>
      </w:r>
    </w:p>
    <w:p w:rsidR="00851471" w:rsidRPr="00F77F77" w:rsidRDefault="00851471" w:rsidP="00851471">
      <w:pPr>
        <w:jc w:val="both"/>
        <w:rPr>
          <w:sz w:val="24"/>
          <w:szCs w:val="24"/>
        </w:rPr>
      </w:pPr>
    </w:p>
    <w:p w:rsidR="00851471" w:rsidRPr="00F77F77" w:rsidRDefault="00851471" w:rsidP="00851471">
      <w:pPr>
        <w:numPr>
          <w:ilvl w:val="0"/>
          <w:numId w:val="2"/>
        </w:numPr>
        <w:jc w:val="both"/>
        <w:rPr>
          <w:sz w:val="24"/>
          <w:szCs w:val="24"/>
        </w:rPr>
      </w:pPr>
      <w:r w:rsidRPr="00F77F77">
        <w:rPr>
          <w:sz w:val="24"/>
          <w:szCs w:val="24"/>
        </w:rPr>
        <w:t>CVS should assist the patient on to the examination couch and ensure patient is comfortable, (do not lift patients – mandatory manual handling instruction).</w:t>
      </w:r>
    </w:p>
    <w:p w:rsidR="00851471" w:rsidRPr="00F77F77" w:rsidRDefault="00851471" w:rsidP="00851471">
      <w:pPr>
        <w:jc w:val="both"/>
        <w:rPr>
          <w:sz w:val="24"/>
          <w:szCs w:val="24"/>
        </w:rPr>
      </w:pPr>
    </w:p>
    <w:p w:rsidR="00851471" w:rsidRPr="00F77F77" w:rsidRDefault="00851471" w:rsidP="00851471">
      <w:pPr>
        <w:numPr>
          <w:ilvl w:val="0"/>
          <w:numId w:val="2"/>
        </w:numPr>
        <w:jc w:val="both"/>
        <w:rPr>
          <w:sz w:val="24"/>
          <w:szCs w:val="24"/>
        </w:rPr>
      </w:pPr>
      <w:r w:rsidRPr="00F77F77">
        <w:rPr>
          <w:sz w:val="24"/>
          <w:szCs w:val="24"/>
        </w:rPr>
        <w:t>Examination is performed as per relevant protocol.</w:t>
      </w:r>
    </w:p>
    <w:p w:rsidR="00851471" w:rsidRPr="00F77F77" w:rsidRDefault="00851471" w:rsidP="00851471">
      <w:pPr>
        <w:jc w:val="both"/>
        <w:rPr>
          <w:sz w:val="24"/>
          <w:szCs w:val="24"/>
        </w:rPr>
      </w:pPr>
    </w:p>
    <w:p w:rsidR="00851471" w:rsidRPr="00F77F77" w:rsidRDefault="00851471" w:rsidP="00851471">
      <w:pPr>
        <w:numPr>
          <w:ilvl w:val="0"/>
          <w:numId w:val="2"/>
        </w:numPr>
        <w:jc w:val="both"/>
        <w:rPr>
          <w:sz w:val="24"/>
          <w:szCs w:val="24"/>
        </w:rPr>
      </w:pPr>
      <w:r w:rsidRPr="00F77F77">
        <w:rPr>
          <w:sz w:val="24"/>
          <w:szCs w:val="24"/>
        </w:rPr>
        <w:t>Patient should be assisted off the couch once they feel able, (do not lift patients). CVS should warn the patient that they may feel dizzy or lightheaded if they sit up too quickly.</w:t>
      </w:r>
    </w:p>
    <w:p w:rsidR="00851471" w:rsidRPr="00F77F77" w:rsidRDefault="00851471" w:rsidP="00851471">
      <w:pPr>
        <w:pStyle w:val="ListParagraph"/>
        <w:rPr>
          <w:rFonts w:ascii="Times New Roman" w:hAnsi="Times New Roman"/>
          <w:sz w:val="24"/>
          <w:szCs w:val="24"/>
        </w:rPr>
      </w:pPr>
    </w:p>
    <w:p w:rsidR="00851471" w:rsidRPr="00F77F77" w:rsidRDefault="00851471" w:rsidP="00851471">
      <w:pPr>
        <w:numPr>
          <w:ilvl w:val="0"/>
          <w:numId w:val="2"/>
        </w:numPr>
        <w:jc w:val="both"/>
        <w:rPr>
          <w:sz w:val="24"/>
          <w:szCs w:val="24"/>
        </w:rPr>
      </w:pPr>
      <w:r w:rsidRPr="00F77F77">
        <w:rPr>
          <w:sz w:val="24"/>
          <w:szCs w:val="24"/>
        </w:rPr>
        <w:t>CVS should explain where the results will be forwarded and who will explain the results. CVS could estimate a timeframe for the results to reach the referring clinician. CVS should not explain the outcome of the examination useless specifically directed by referring clinician.</w:t>
      </w:r>
    </w:p>
    <w:p w:rsidR="00851471" w:rsidRPr="00F77F77" w:rsidRDefault="00851471" w:rsidP="00851471">
      <w:pPr>
        <w:jc w:val="both"/>
        <w:rPr>
          <w:sz w:val="24"/>
          <w:szCs w:val="24"/>
        </w:rPr>
      </w:pPr>
    </w:p>
    <w:p w:rsidR="00851471" w:rsidRPr="00F77F77" w:rsidRDefault="00851471" w:rsidP="00851471">
      <w:pPr>
        <w:numPr>
          <w:ilvl w:val="0"/>
          <w:numId w:val="2"/>
        </w:numPr>
        <w:jc w:val="both"/>
        <w:rPr>
          <w:sz w:val="24"/>
          <w:szCs w:val="24"/>
        </w:rPr>
      </w:pPr>
      <w:r w:rsidRPr="00F77F77">
        <w:rPr>
          <w:sz w:val="24"/>
          <w:szCs w:val="24"/>
        </w:rPr>
        <w:t xml:space="preserve">CVS needs to arrange equipment to ensure maximum possible comfort and to reduce the likelihood of </w:t>
      </w:r>
      <w:proofErr w:type="spellStart"/>
      <w:r w:rsidRPr="00F77F77">
        <w:rPr>
          <w:sz w:val="24"/>
          <w:szCs w:val="24"/>
        </w:rPr>
        <w:t>musculo</w:t>
      </w:r>
      <w:proofErr w:type="spellEnd"/>
      <w:r w:rsidRPr="00F77F77">
        <w:rPr>
          <w:sz w:val="24"/>
          <w:szCs w:val="24"/>
        </w:rPr>
        <w:t>-skeletal injury.</w:t>
      </w:r>
    </w:p>
    <w:p w:rsidR="00851471" w:rsidRPr="00F77F77" w:rsidRDefault="00851471" w:rsidP="00851471">
      <w:pPr>
        <w:jc w:val="both"/>
        <w:rPr>
          <w:sz w:val="24"/>
          <w:szCs w:val="24"/>
        </w:rPr>
      </w:pPr>
    </w:p>
    <w:p w:rsidR="00851471" w:rsidRDefault="00851471" w:rsidP="00851471">
      <w:pPr>
        <w:numPr>
          <w:ilvl w:val="0"/>
          <w:numId w:val="2"/>
        </w:numPr>
        <w:jc w:val="both"/>
        <w:rPr>
          <w:sz w:val="24"/>
          <w:szCs w:val="24"/>
        </w:rPr>
      </w:pPr>
      <w:r w:rsidRPr="00F77F77">
        <w:rPr>
          <w:sz w:val="24"/>
          <w:szCs w:val="24"/>
        </w:rPr>
        <w:t>If there is an unexpected diagnosis that requires urgent clinical management then staff should understand the importance of contacting the vascular team on-call and trying to get the patient an urgent vascular opinion.  See ‘Red Flag policy’ on shared drive.</w:t>
      </w:r>
    </w:p>
    <w:p w:rsidR="00851471" w:rsidRDefault="00851471" w:rsidP="00851471">
      <w:pPr>
        <w:pStyle w:val="ListParagraph"/>
        <w:rPr>
          <w:sz w:val="24"/>
          <w:szCs w:val="24"/>
        </w:rPr>
      </w:pPr>
    </w:p>
    <w:p w:rsidR="00851471" w:rsidRDefault="00851471" w:rsidP="00851471">
      <w:pPr>
        <w:numPr>
          <w:ilvl w:val="0"/>
          <w:numId w:val="2"/>
        </w:numPr>
        <w:jc w:val="both"/>
        <w:rPr>
          <w:sz w:val="24"/>
          <w:szCs w:val="24"/>
        </w:rPr>
      </w:pPr>
      <w:r>
        <w:rPr>
          <w:sz w:val="24"/>
          <w:szCs w:val="24"/>
        </w:rPr>
        <w:lastRenderedPageBreak/>
        <w:t>If you require to mark the skin, please use the sterile disposal pens and tape measures available. Do not use normal pens to mark the leg – this is a cross infection risk.</w:t>
      </w:r>
    </w:p>
    <w:p w:rsidR="00851471" w:rsidRDefault="00851471" w:rsidP="00851471">
      <w:pPr>
        <w:pStyle w:val="ListParagraph"/>
        <w:rPr>
          <w:rFonts w:ascii="Times New Roman" w:hAnsi="Times New Roman"/>
          <w:sz w:val="24"/>
          <w:szCs w:val="24"/>
        </w:rPr>
      </w:pPr>
    </w:p>
    <w:p w:rsidR="00851471" w:rsidRPr="00F77F77" w:rsidRDefault="00851471" w:rsidP="00851471">
      <w:pPr>
        <w:numPr>
          <w:ilvl w:val="0"/>
          <w:numId w:val="2"/>
        </w:numPr>
        <w:jc w:val="both"/>
        <w:rPr>
          <w:sz w:val="24"/>
          <w:szCs w:val="24"/>
        </w:rPr>
      </w:pPr>
      <w:r>
        <w:rPr>
          <w:sz w:val="24"/>
          <w:szCs w:val="24"/>
        </w:rPr>
        <w:t>It is standard policy to issue a report as soon as possible after the completion of the report. Reports from all patients are issued either in an electronic or paper format within 8 hours of completion of the vascular ultrasound report. If inpatient or Red Flag patient the vascular ultrasound report is placed in the notes or placed electronically on the host Trust wide reporting system within 10 minutes. If a Red Flag patient then the report will be immediately faxed to the consultant with a follow up phone call to ensure that is has arrived.</w:t>
      </w:r>
    </w:p>
    <w:p w:rsidR="00851471" w:rsidRPr="00F77F77" w:rsidRDefault="00851471" w:rsidP="00851471">
      <w:pPr>
        <w:jc w:val="both"/>
        <w:rPr>
          <w:sz w:val="24"/>
          <w:szCs w:val="24"/>
        </w:rPr>
      </w:pPr>
    </w:p>
    <w:p w:rsidR="00851471" w:rsidRDefault="00851471" w:rsidP="00851471">
      <w:pPr>
        <w:jc w:val="both"/>
        <w:rPr>
          <w:b/>
          <w:sz w:val="24"/>
          <w:szCs w:val="24"/>
          <w:u w:val="single"/>
        </w:rPr>
      </w:pPr>
      <w:r>
        <w:rPr>
          <w:b/>
          <w:sz w:val="24"/>
          <w:szCs w:val="24"/>
          <w:u w:val="single"/>
        </w:rPr>
        <w:br w:type="page"/>
      </w:r>
      <w:bookmarkStart w:id="0" w:name="_GoBack"/>
      <w:bookmarkEnd w:id="0"/>
    </w:p>
    <w:p w:rsidR="00851471" w:rsidRPr="00F77F77" w:rsidRDefault="00851471" w:rsidP="00851471">
      <w:pPr>
        <w:jc w:val="both"/>
        <w:rPr>
          <w:b/>
          <w:sz w:val="24"/>
          <w:szCs w:val="24"/>
          <w:u w:val="single"/>
        </w:rPr>
      </w:pPr>
    </w:p>
    <w:p w:rsidR="00851471" w:rsidRPr="00F77F77" w:rsidRDefault="00851471" w:rsidP="00851471">
      <w:pPr>
        <w:jc w:val="both"/>
        <w:rPr>
          <w:b/>
          <w:sz w:val="24"/>
          <w:szCs w:val="24"/>
          <w:u w:val="single"/>
        </w:rPr>
      </w:pPr>
      <w:r>
        <w:rPr>
          <w:noProof/>
        </w:rPr>
        <mc:AlternateContent>
          <mc:Choice Requires="wps">
            <w:drawing>
              <wp:anchor distT="0" distB="0" distL="114300" distR="114300" simplePos="0" relativeHeight="251660288" behindDoc="0" locked="0" layoutInCell="1" allowOverlap="1" wp14:anchorId="6BF4D58C" wp14:editId="2AB1565E">
                <wp:simplePos x="0" y="0"/>
                <wp:positionH relativeFrom="column">
                  <wp:posOffset>-933450</wp:posOffset>
                </wp:positionH>
                <wp:positionV relativeFrom="paragraph">
                  <wp:posOffset>161925</wp:posOffset>
                </wp:positionV>
                <wp:extent cx="723900" cy="323850"/>
                <wp:effectExtent l="0" t="0" r="19050" b="1905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323850"/>
                        </a:xfrm>
                        <a:prstGeom prst="rect">
                          <a:avLst/>
                        </a:prstGeom>
                        <a:solidFill>
                          <a:srgbClr val="FFFFFF"/>
                        </a:solidFill>
                        <a:ln w="9525">
                          <a:solidFill>
                            <a:srgbClr val="000000"/>
                          </a:solidFill>
                          <a:miter lim="800000"/>
                          <a:headEnd/>
                          <a:tailEnd/>
                        </a:ln>
                      </wps:spPr>
                      <wps:txbx>
                        <w:txbxContent>
                          <w:p w:rsidR="00851471" w:rsidRPr="00F20285" w:rsidRDefault="00851471" w:rsidP="00851471">
                            <w:pPr>
                              <w:rPr>
                                <w:b/>
                                <w:sz w:val="24"/>
                                <w:szCs w:val="24"/>
                              </w:rPr>
                            </w:pPr>
                            <w:r>
                              <w:rPr>
                                <w:b/>
                                <w:sz w:val="24"/>
                                <w:szCs w:val="24"/>
                              </w:rPr>
                              <w:t>CL1.2</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6BF4D58C" id="_x0000_s1027" type="#_x0000_t202" style="position:absolute;left:0;text-align:left;margin-left:-73.5pt;margin-top:12.75pt;width:57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">
                <v:textbox>
                  <w:txbxContent>
                    <w:p w:rsidR="00851471" w:rsidRPr="00F20285" w:rsidRDefault="00851471" w:rsidP="00851471">
                      <w:pPr>
                        <w:rPr>
                          <w:b/>
                          <w:sz w:val="24"/>
                          <w:szCs w:val="24"/>
                        </w:rPr>
                      </w:pPr>
                      <w:r>
                        <w:rPr>
                          <w:b/>
                          <w:sz w:val="24"/>
                          <w:szCs w:val="24"/>
                        </w:rPr>
                        <w:t>CL1.2</w:t>
                      </w:r>
                    </w:p>
                  </w:txbxContent>
                </v:textbox>
              </v:shape>
            </w:pict>
          </mc:Fallback>
        </mc:AlternateContent>
      </w:r>
    </w:p>
    <w:p w:rsidR="00851471" w:rsidRPr="00F77F77" w:rsidRDefault="00851471" w:rsidP="00851471">
      <w:pPr>
        <w:jc w:val="both"/>
        <w:rPr>
          <w:b/>
          <w:sz w:val="24"/>
          <w:szCs w:val="24"/>
          <w:u w:val="single"/>
        </w:rPr>
      </w:pPr>
      <w:r w:rsidRPr="00F77F77">
        <w:rPr>
          <w:b/>
          <w:sz w:val="24"/>
          <w:szCs w:val="24"/>
          <w:u w:val="single"/>
        </w:rPr>
        <w:t>2.  Basic guidelines</w:t>
      </w:r>
    </w:p>
    <w:p w:rsidR="00851471" w:rsidRPr="00F77F77" w:rsidRDefault="00851471" w:rsidP="00851471">
      <w:pPr>
        <w:jc w:val="both"/>
        <w:rPr>
          <w:sz w:val="24"/>
          <w:szCs w:val="24"/>
        </w:rPr>
      </w:pPr>
    </w:p>
    <w:p w:rsidR="00851471" w:rsidRPr="00F77F77" w:rsidRDefault="00851471" w:rsidP="00851471">
      <w:pPr>
        <w:jc w:val="both"/>
        <w:rPr>
          <w:sz w:val="24"/>
          <w:szCs w:val="24"/>
        </w:rPr>
      </w:pPr>
    </w:p>
    <w:p w:rsidR="00851471" w:rsidRPr="00F77F77" w:rsidRDefault="00851471" w:rsidP="00851471">
      <w:pPr>
        <w:jc w:val="both"/>
        <w:rPr>
          <w:b/>
          <w:sz w:val="24"/>
          <w:szCs w:val="24"/>
        </w:rPr>
      </w:pPr>
      <w:r w:rsidRPr="00F77F77">
        <w:rPr>
          <w:b/>
          <w:sz w:val="24"/>
          <w:szCs w:val="24"/>
        </w:rPr>
        <w:t xml:space="preserve">Basic </w:t>
      </w:r>
      <w:proofErr w:type="spellStart"/>
      <w:r w:rsidRPr="00F77F77">
        <w:rPr>
          <w:b/>
          <w:sz w:val="24"/>
          <w:szCs w:val="24"/>
        </w:rPr>
        <w:t>colourflow</w:t>
      </w:r>
      <w:proofErr w:type="spellEnd"/>
      <w:r w:rsidRPr="00F77F77">
        <w:rPr>
          <w:b/>
          <w:sz w:val="24"/>
          <w:szCs w:val="24"/>
        </w:rPr>
        <w:t xml:space="preserve"> set-up </w:t>
      </w:r>
    </w:p>
    <w:p w:rsidR="00851471" w:rsidRPr="00F77F77" w:rsidRDefault="00851471" w:rsidP="00851471">
      <w:pPr>
        <w:jc w:val="both"/>
        <w:rPr>
          <w:sz w:val="24"/>
          <w:szCs w:val="24"/>
        </w:rPr>
      </w:pPr>
      <w:r w:rsidRPr="00F77F77">
        <w:rPr>
          <w:sz w:val="24"/>
          <w:szCs w:val="24"/>
        </w:rPr>
        <w:t xml:space="preserve">Whilst visualising a vessel optimum </w:t>
      </w:r>
      <w:proofErr w:type="spellStart"/>
      <w:r w:rsidRPr="00F77F77">
        <w:rPr>
          <w:sz w:val="24"/>
          <w:szCs w:val="24"/>
        </w:rPr>
        <w:t>colourflow</w:t>
      </w:r>
      <w:proofErr w:type="spellEnd"/>
      <w:r w:rsidRPr="00F77F77">
        <w:rPr>
          <w:sz w:val="24"/>
          <w:szCs w:val="24"/>
        </w:rPr>
        <w:t xml:space="preserve"> is described as wall-to-wall filling of the vessel without </w:t>
      </w:r>
      <w:proofErr w:type="spellStart"/>
      <w:r w:rsidRPr="00F77F77">
        <w:rPr>
          <w:sz w:val="24"/>
          <w:szCs w:val="24"/>
        </w:rPr>
        <w:t>colourflow</w:t>
      </w:r>
      <w:proofErr w:type="spellEnd"/>
      <w:r w:rsidRPr="00F77F77">
        <w:rPr>
          <w:sz w:val="24"/>
          <w:szCs w:val="24"/>
        </w:rPr>
        <w:t xml:space="preserve"> scatter outside the vessel wall. This can be achieved by selecting the appropriate default setting, steering the </w:t>
      </w:r>
      <w:proofErr w:type="spellStart"/>
      <w:r w:rsidRPr="00F77F77">
        <w:rPr>
          <w:sz w:val="24"/>
          <w:szCs w:val="24"/>
        </w:rPr>
        <w:t>colourflow</w:t>
      </w:r>
      <w:proofErr w:type="spellEnd"/>
      <w:r w:rsidRPr="00F77F77">
        <w:rPr>
          <w:sz w:val="24"/>
          <w:szCs w:val="24"/>
        </w:rPr>
        <w:t xml:space="preserve"> box and adjusting the </w:t>
      </w:r>
      <w:proofErr w:type="spellStart"/>
      <w:r w:rsidRPr="00F77F77">
        <w:rPr>
          <w:sz w:val="24"/>
          <w:szCs w:val="24"/>
        </w:rPr>
        <w:t>colourflow</w:t>
      </w:r>
      <w:proofErr w:type="spellEnd"/>
      <w:r w:rsidRPr="00F77F77">
        <w:rPr>
          <w:sz w:val="24"/>
          <w:szCs w:val="24"/>
        </w:rPr>
        <w:t xml:space="preserve"> gain, wall filter and </w:t>
      </w:r>
      <w:proofErr w:type="spellStart"/>
      <w:r w:rsidRPr="00F77F77">
        <w:rPr>
          <w:sz w:val="24"/>
          <w:szCs w:val="24"/>
        </w:rPr>
        <w:t>colourflow</w:t>
      </w:r>
      <w:proofErr w:type="spellEnd"/>
      <w:r w:rsidRPr="00F77F77">
        <w:rPr>
          <w:sz w:val="24"/>
          <w:szCs w:val="24"/>
        </w:rPr>
        <w:t xml:space="preserve"> velocity functions.  In addition, the colour velocity range needs to be set to allow slight aliasing.</w:t>
      </w:r>
    </w:p>
    <w:p w:rsidR="00851471" w:rsidRPr="00F77F77" w:rsidRDefault="00851471" w:rsidP="00851471">
      <w:pPr>
        <w:jc w:val="both"/>
        <w:rPr>
          <w:sz w:val="24"/>
          <w:szCs w:val="24"/>
        </w:rPr>
      </w:pPr>
    </w:p>
    <w:p w:rsidR="00851471" w:rsidRPr="00F77F77" w:rsidRDefault="00851471" w:rsidP="00851471">
      <w:pPr>
        <w:jc w:val="both"/>
        <w:rPr>
          <w:b/>
          <w:sz w:val="24"/>
          <w:szCs w:val="24"/>
        </w:rPr>
      </w:pPr>
      <w:r w:rsidRPr="00F77F77">
        <w:rPr>
          <w:b/>
          <w:sz w:val="24"/>
          <w:szCs w:val="24"/>
        </w:rPr>
        <w:t>Velocity measurements</w:t>
      </w:r>
    </w:p>
    <w:p w:rsidR="00851471" w:rsidRPr="00F77F77" w:rsidRDefault="00851471" w:rsidP="00851471">
      <w:pPr>
        <w:jc w:val="both"/>
        <w:rPr>
          <w:sz w:val="24"/>
          <w:szCs w:val="24"/>
        </w:rPr>
      </w:pPr>
      <w:r w:rsidRPr="00F77F77">
        <w:rPr>
          <w:sz w:val="24"/>
          <w:szCs w:val="24"/>
        </w:rPr>
        <w:t xml:space="preserve">The Doppler sample volume is placed in the area of fastest flow (as indicated by the </w:t>
      </w:r>
      <w:proofErr w:type="spellStart"/>
      <w:r w:rsidRPr="00F77F77">
        <w:rPr>
          <w:sz w:val="24"/>
          <w:szCs w:val="24"/>
        </w:rPr>
        <w:t>colourflow</w:t>
      </w:r>
      <w:proofErr w:type="spellEnd"/>
      <w:r w:rsidRPr="00F77F77">
        <w:rPr>
          <w:sz w:val="24"/>
          <w:szCs w:val="24"/>
        </w:rPr>
        <w:t xml:space="preserve"> map). The angle correct line should be set at 60 degrees and should lie parallel to the blood flow achieved by ‘tip-toe’ the transducer movement. If transducer movement cannot achieve parallel flow then the angle correct line should be altered to lie parallel with the blood flow, (but angle should be less than 60 degrees).</w:t>
      </w:r>
    </w:p>
    <w:p w:rsidR="00851471" w:rsidRPr="00F77F77" w:rsidRDefault="00851471" w:rsidP="00851471">
      <w:pPr>
        <w:jc w:val="both"/>
        <w:rPr>
          <w:sz w:val="24"/>
          <w:szCs w:val="24"/>
        </w:rPr>
      </w:pPr>
    </w:p>
    <w:p w:rsidR="00851471" w:rsidRPr="00F77F77" w:rsidRDefault="00851471" w:rsidP="00851471">
      <w:pPr>
        <w:jc w:val="both"/>
        <w:rPr>
          <w:b/>
          <w:sz w:val="24"/>
          <w:szCs w:val="24"/>
        </w:rPr>
      </w:pPr>
      <w:r w:rsidRPr="00F77F77">
        <w:rPr>
          <w:b/>
          <w:sz w:val="24"/>
          <w:szCs w:val="24"/>
        </w:rPr>
        <w:t>Safety of Ultrasound and ALARA Principle</w:t>
      </w:r>
    </w:p>
    <w:p w:rsidR="00851471" w:rsidRPr="00F77F77" w:rsidRDefault="00851471" w:rsidP="00851471">
      <w:pPr>
        <w:jc w:val="both"/>
        <w:rPr>
          <w:b/>
          <w:sz w:val="24"/>
          <w:szCs w:val="24"/>
        </w:rPr>
      </w:pPr>
    </w:p>
    <w:p w:rsidR="00851471" w:rsidRPr="00F77F77" w:rsidRDefault="00851471" w:rsidP="00851471">
      <w:pPr>
        <w:jc w:val="both"/>
        <w:rPr>
          <w:sz w:val="24"/>
          <w:szCs w:val="24"/>
        </w:rPr>
      </w:pPr>
      <w:r w:rsidRPr="00F77F77">
        <w:rPr>
          <w:sz w:val="24"/>
          <w:szCs w:val="24"/>
        </w:rPr>
        <w:t>There are two documented potential mechanisms for ultrasound to cause harm to patients.  These are heating of soft tissue and cavitation</w:t>
      </w:r>
      <w:r w:rsidRPr="00F77F77">
        <w:rPr>
          <w:sz w:val="24"/>
          <w:szCs w:val="24"/>
          <w:vertAlign w:val="superscript"/>
        </w:rPr>
        <w:t>2,4,12</w:t>
      </w:r>
      <w:r w:rsidRPr="00F77F77">
        <w:rPr>
          <w:sz w:val="24"/>
          <w:szCs w:val="24"/>
        </w:rPr>
        <w:t>.</w:t>
      </w:r>
    </w:p>
    <w:p w:rsidR="00851471" w:rsidRPr="00F77F77" w:rsidRDefault="00851471" w:rsidP="00851471">
      <w:pPr>
        <w:jc w:val="both"/>
        <w:rPr>
          <w:sz w:val="24"/>
          <w:szCs w:val="24"/>
        </w:rPr>
      </w:pPr>
      <w:r w:rsidRPr="00F77F77">
        <w:rPr>
          <w:sz w:val="24"/>
          <w:szCs w:val="24"/>
        </w:rPr>
        <w:t>Both of these bio-effects are related to output intensity and exposure time to ultrasound.</w:t>
      </w:r>
    </w:p>
    <w:p w:rsidR="00851471" w:rsidRPr="00F77F77" w:rsidRDefault="00851471" w:rsidP="00851471">
      <w:pPr>
        <w:jc w:val="both"/>
        <w:rPr>
          <w:sz w:val="24"/>
          <w:szCs w:val="24"/>
        </w:rPr>
      </w:pPr>
      <w:r w:rsidRPr="00F77F77">
        <w:rPr>
          <w:sz w:val="24"/>
          <w:szCs w:val="24"/>
        </w:rPr>
        <w:t>The potential for thermal heating is displayed as the TI or thermal index and the potential for cavitation as MI or mechanical index.</w:t>
      </w:r>
    </w:p>
    <w:p w:rsidR="00851471" w:rsidRPr="00F77F77" w:rsidRDefault="00851471" w:rsidP="00851471">
      <w:pPr>
        <w:jc w:val="both"/>
        <w:rPr>
          <w:sz w:val="24"/>
          <w:szCs w:val="24"/>
        </w:rPr>
      </w:pPr>
      <w:r w:rsidRPr="00F77F77">
        <w:rPr>
          <w:sz w:val="24"/>
          <w:szCs w:val="24"/>
        </w:rPr>
        <w:t>There are three options for TI, being TIS – thermal index in soft tissue, TIB – thermal index with focus close to bone and TIC for trans-cranial imaging applications</w:t>
      </w:r>
      <w:r w:rsidRPr="00F77F77">
        <w:rPr>
          <w:sz w:val="24"/>
          <w:szCs w:val="24"/>
          <w:vertAlign w:val="superscript"/>
        </w:rPr>
        <w:t>2</w:t>
      </w:r>
      <w:r w:rsidRPr="00F77F77">
        <w:rPr>
          <w:sz w:val="24"/>
          <w:szCs w:val="24"/>
        </w:rPr>
        <w:t>.</w:t>
      </w:r>
    </w:p>
    <w:p w:rsidR="00851471" w:rsidRPr="00F77F77" w:rsidRDefault="00851471" w:rsidP="00851471">
      <w:pPr>
        <w:jc w:val="both"/>
        <w:rPr>
          <w:sz w:val="24"/>
          <w:szCs w:val="24"/>
        </w:rPr>
      </w:pPr>
    </w:p>
    <w:p w:rsidR="00851471" w:rsidRPr="00F77F77" w:rsidRDefault="00851471" w:rsidP="00851471">
      <w:pPr>
        <w:jc w:val="both"/>
        <w:rPr>
          <w:sz w:val="24"/>
          <w:szCs w:val="24"/>
        </w:rPr>
      </w:pPr>
      <w:r w:rsidRPr="00F77F77">
        <w:rPr>
          <w:sz w:val="24"/>
          <w:szCs w:val="24"/>
        </w:rPr>
        <w:t>There are no documented index thresholds for the different modality and control settings.  The principle universally accepted by all ultrasound practitioners is the ALARA or ‘As low as reasonably achievable’ principle.  This means that the total output energy applied to the patient must be kept as low as possible by reducing output power to its lowest level without compromising on image quality and by limiting exposure time without rushing a scan</w:t>
      </w:r>
      <w:r w:rsidRPr="00F77F77">
        <w:rPr>
          <w:sz w:val="24"/>
          <w:szCs w:val="24"/>
          <w:vertAlign w:val="superscript"/>
        </w:rPr>
        <w:t>12</w:t>
      </w:r>
      <w:r w:rsidRPr="00F77F77">
        <w:rPr>
          <w:sz w:val="24"/>
          <w:szCs w:val="24"/>
        </w:rPr>
        <w:t>.</w:t>
      </w:r>
    </w:p>
    <w:p w:rsidR="00851471" w:rsidRPr="00F77F77" w:rsidRDefault="00851471" w:rsidP="00851471">
      <w:pPr>
        <w:jc w:val="both"/>
        <w:rPr>
          <w:sz w:val="24"/>
          <w:szCs w:val="24"/>
        </w:rPr>
      </w:pPr>
    </w:p>
    <w:p w:rsidR="00851471" w:rsidRPr="00F77F77" w:rsidRDefault="00851471" w:rsidP="00851471">
      <w:pPr>
        <w:jc w:val="both"/>
        <w:rPr>
          <w:sz w:val="24"/>
          <w:szCs w:val="24"/>
        </w:rPr>
      </w:pPr>
      <w:r w:rsidRPr="00F77F77">
        <w:rPr>
          <w:sz w:val="24"/>
          <w:szCs w:val="24"/>
        </w:rPr>
        <w:t>It is the clinical vascular scientists’ responsibility to control the total energy emitted to the patient and must reconcile exposure time with diagnostic image quality</w:t>
      </w:r>
      <w:r w:rsidRPr="00F77F77">
        <w:rPr>
          <w:sz w:val="24"/>
          <w:szCs w:val="24"/>
          <w:vertAlign w:val="superscript"/>
        </w:rPr>
        <w:t>12</w:t>
      </w:r>
      <w:r w:rsidRPr="00F77F77">
        <w:rPr>
          <w:sz w:val="24"/>
          <w:szCs w:val="24"/>
        </w:rPr>
        <w:t>.</w:t>
      </w:r>
    </w:p>
    <w:p w:rsidR="00851471" w:rsidRPr="00F77F77" w:rsidRDefault="00851471" w:rsidP="00851471">
      <w:pPr>
        <w:jc w:val="both"/>
        <w:rPr>
          <w:b/>
          <w:sz w:val="24"/>
          <w:szCs w:val="24"/>
        </w:rPr>
      </w:pPr>
      <w:r w:rsidRPr="00F77F77">
        <w:rPr>
          <w:sz w:val="24"/>
          <w:szCs w:val="24"/>
        </w:rPr>
        <w:br w:type="page"/>
      </w:r>
    </w:p>
    <w:p w:rsidR="00851471" w:rsidRPr="003815DA" w:rsidRDefault="00851471" w:rsidP="00851471">
      <w:pPr>
        <w:numPr>
          <w:ilvl w:val="0"/>
          <w:numId w:val="1"/>
        </w:numPr>
        <w:jc w:val="both"/>
        <w:rPr>
          <w:b/>
          <w:sz w:val="24"/>
          <w:szCs w:val="24"/>
          <w:u w:val="single"/>
        </w:rPr>
      </w:pPr>
      <w:r w:rsidRPr="003815DA">
        <w:rPr>
          <w:noProof/>
        </w:rPr>
        <w:lastRenderedPageBreak/>
        <mc:AlternateContent>
          <mc:Choice Requires="wps">
            <w:drawing>
              <wp:anchor distT="0" distB="0" distL="114300" distR="114300" simplePos="0" relativeHeight="251661312" behindDoc="0" locked="0" layoutInCell="1" allowOverlap="1" wp14:anchorId="704B2D63" wp14:editId="0F19159F">
                <wp:simplePos x="0" y="0"/>
                <wp:positionH relativeFrom="column">
                  <wp:posOffset>-1001395</wp:posOffset>
                </wp:positionH>
                <wp:positionV relativeFrom="paragraph">
                  <wp:posOffset>-59055</wp:posOffset>
                </wp:positionV>
                <wp:extent cx="885825" cy="361950"/>
                <wp:effectExtent l="0" t="0" r="28575" b="1905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361950"/>
                        </a:xfrm>
                        <a:prstGeom prst="rect">
                          <a:avLst/>
                        </a:prstGeom>
                        <a:solidFill>
                          <a:srgbClr val="FFFFFF"/>
                        </a:solidFill>
                        <a:ln w="9525">
                          <a:solidFill>
                            <a:srgbClr val="000000"/>
                          </a:solidFill>
                          <a:miter lim="800000"/>
                          <a:headEnd/>
                          <a:tailEnd/>
                        </a:ln>
                      </wps:spPr>
                      <wps:txbx>
                        <w:txbxContent>
                          <w:p w:rsidR="00851471" w:rsidRPr="00F20285" w:rsidRDefault="00851471" w:rsidP="00851471">
                            <w:pPr>
                              <w:rPr>
                                <w:b/>
                                <w:sz w:val="24"/>
                                <w:szCs w:val="24"/>
                              </w:rPr>
                            </w:pPr>
                            <w:r>
                              <w:rPr>
                                <w:b/>
                                <w:sz w:val="24"/>
                                <w:szCs w:val="24"/>
                              </w:rPr>
                              <w:t>CL1.3</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704B2D63" id="_x0000_s1028" type="#_x0000_t202" style="position:absolute;left:0;text-align:left;margin-left:-78.85pt;margin-top:-4.65pt;width:69.75pt;height: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">
                <v:textbox>
                  <w:txbxContent>
                    <w:p w:rsidR="00851471" w:rsidRPr="00F20285" w:rsidRDefault="00851471" w:rsidP="00851471">
                      <w:pPr>
                        <w:rPr>
                          <w:b/>
                          <w:sz w:val="24"/>
                          <w:szCs w:val="24"/>
                        </w:rPr>
                      </w:pPr>
                      <w:r>
                        <w:rPr>
                          <w:b/>
                          <w:sz w:val="24"/>
                          <w:szCs w:val="24"/>
                        </w:rPr>
                        <w:t>CL1.3</w:t>
                      </w:r>
                    </w:p>
                  </w:txbxContent>
                </v:textbox>
              </v:shape>
            </w:pict>
          </mc:Fallback>
        </mc:AlternateContent>
      </w:r>
      <w:r w:rsidRPr="003815DA">
        <w:rPr>
          <w:b/>
          <w:sz w:val="24"/>
          <w:szCs w:val="24"/>
          <w:u w:val="single"/>
        </w:rPr>
        <w:t xml:space="preserve">Extra-cranial carotid/ </w:t>
      </w:r>
      <w:proofErr w:type="spellStart"/>
      <w:r w:rsidRPr="003815DA">
        <w:rPr>
          <w:b/>
          <w:sz w:val="24"/>
          <w:szCs w:val="24"/>
          <w:u w:val="single"/>
        </w:rPr>
        <w:t>brachio</w:t>
      </w:r>
      <w:proofErr w:type="spellEnd"/>
      <w:r w:rsidRPr="003815DA">
        <w:rPr>
          <w:b/>
          <w:sz w:val="24"/>
          <w:szCs w:val="24"/>
          <w:u w:val="single"/>
        </w:rPr>
        <w:t>-cephalic/ subclavian/ vertebral assessment</w:t>
      </w:r>
    </w:p>
    <w:p w:rsidR="00851471" w:rsidRPr="003815DA" w:rsidRDefault="00851471" w:rsidP="00851471">
      <w:pPr>
        <w:jc w:val="both"/>
        <w:rPr>
          <w:sz w:val="24"/>
          <w:szCs w:val="24"/>
        </w:rPr>
      </w:pPr>
    </w:p>
    <w:p w:rsidR="00851471" w:rsidRPr="003815DA" w:rsidRDefault="00851471" w:rsidP="00851471">
      <w:pPr>
        <w:jc w:val="both"/>
        <w:rPr>
          <w:sz w:val="24"/>
          <w:szCs w:val="24"/>
        </w:rPr>
      </w:pPr>
      <w:r>
        <w:rPr>
          <w:sz w:val="24"/>
          <w:szCs w:val="24"/>
        </w:rPr>
        <w:t>Probe types – 12 - 3</w:t>
      </w:r>
      <w:r w:rsidRPr="003815DA">
        <w:rPr>
          <w:sz w:val="24"/>
          <w:szCs w:val="24"/>
        </w:rPr>
        <w:t>MHz</w:t>
      </w:r>
    </w:p>
    <w:p w:rsidR="00851471" w:rsidRPr="003815DA" w:rsidRDefault="00851471" w:rsidP="00851471">
      <w:pPr>
        <w:jc w:val="both"/>
        <w:rPr>
          <w:sz w:val="24"/>
          <w:szCs w:val="24"/>
        </w:rPr>
      </w:pPr>
    </w:p>
    <w:p w:rsidR="00851471" w:rsidRPr="003815DA" w:rsidRDefault="00851471" w:rsidP="00851471">
      <w:pPr>
        <w:jc w:val="both"/>
        <w:rPr>
          <w:sz w:val="24"/>
          <w:szCs w:val="24"/>
        </w:rPr>
      </w:pPr>
      <w:r w:rsidRPr="003815DA">
        <w:rPr>
          <w:sz w:val="24"/>
          <w:szCs w:val="24"/>
        </w:rPr>
        <w:t xml:space="preserve">Measurements – Velocities in </w:t>
      </w:r>
      <w:r>
        <w:rPr>
          <w:sz w:val="24"/>
          <w:szCs w:val="24"/>
        </w:rPr>
        <w:t>centi</w:t>
      </w:r>
      <w:r w:rsidRPr="003815DA">
        <w:rPr>
          <w:sz w:val="24"/>
          <w:szCs w:val="24"/>
        </w:rPr>
        <w:t>metres per second</w:t>
      </w:r>
      <w:r>
        <w:rPr>
          <w:sz w:val="24"/>
          <w:szCs w:val="24"/>
        </w:rPr>
        <w:t xml:space="preserve"> (cm/s)</w:t>
      </w:r>
      <w:r w:rsidRPr="003815DA">
        <w:rPr>
          <w:sz w:val="24"/>
          <w:szCs w:val="24"/>
        </w:rPr>
        <w:t>, diameter (transverse</w:t>
      </w:r>
      <w:r>
        <w:rPr>
          <w:sz w:val="24"/>
          <w:szCs w:val="24"/>
        </w:rPr>
        <w:t>;</w:t>
      </w:r>
      <w:r w:rsidRPr="003815DA">
        <w:rPr>
          <w:sz w:val="24"/>
          <w:szCs w:val="24"/>
        </w:rPr>
        <w:t xml:space="preserve"> anterior-posterior, medial-lateral) in centimetres</w:t>
      </w:r>
      <w:r>
        <w:rPr>
          <w:sz w:val="24"/>
          <w:szCs w:val="24"/>
        </w:rPr>
        <w:t xml:space="preserve"> (cm)</w:t>
      </w:r>
      <w:r w:rsidRPr="003815DA">
        <w:rPr>
          <w:sz w:val="24"/>
          <w:szCs w:val="24"/>
        </w:rPr>
        <w:t xml:space="preserve"> (if dilated/pre-op), length of disease</w:t>
      </w:r>
      <w:r>
        <w:rPr>
          <w:sz w:val="24"/>
          <w:szCs w:val="24"/>
        </w:rPr>
        <w:t xml:space="preserve"> (longitudinal) in cm</w:t>
      </w:r>
      <w:r w:rsidRPr="003815DA">
        <w:rPr>
          <w:sz w:val="24"/>
          <w:szCs w:val="24"/>
        </w:rPr>
        <w:t>.</w:t>
      </w:r>
    </w:p>
    <w:p w:rsidR="00851471" w:rsidRPr="003815DA" w:rsidRDefault="00851471" w:rsidP="00851471">
      <w:pPr>
        <w:jc w:val="both"/>
        <w:rPr>
          <w:sz w:val="24"/>
          <w:szCs w:val="24"/>
        </w:rPr>
      </w:pPr>
    </w:p>
    <w:p w:rsidR="00851471" w:rsidRPr="003815DA" w:rsidRDefault="00851471" w:rsidP="00851471">
      <w:pPr>
        <w:jc w:val="both"/>
        <w:rPr>
          <w:sz w:val="24"/>
          <w:szCs w:val="24"/>
        </w:rPr>
      </w:pPr>
      <w:r w:rsidRPr="003815DA">
        <w:rPr>
          <w:sz w:val="24"/>
          <w:szCs w:val="24"/>
        </w:rPr>
        <w:t>Patient positioning and scanning app</w:t>
      </w:r>
      <w:r>
        <w:rPr>
          <w:sz w:val="24"/>
          <w:szCs w:val="24"/>
        </w:rPr>
        <w:t xml:space="preserve">roach – patients can be scanned </w:t>
      </w:r>
      <w:r w:rsidRPr="003815DA">
        <w:rPr>
          <w:sz w:val="24"/>
          <w:szCs w:val="24"/>
        </w:rPr>
        <w:t xml:space="preserve">supine or in a sitting position.  </w:t>
      </w:r>
      <w:r w:rsidRPr="004B2225">
        <w:rPr>
          <w:sz w:val="24"/>
          <w:szCs w:val="24"/>
        </w:rPr>
        <w:t xml:space="preserve">A supine approach with the vascular scientist sat behind the patient’s head allows easy access to the neck and reduces the risk of RSI (repetitive strain injury) as the operator can rest their arm on the pillow or on the head of couch.  The </w:t>
      </w:r>
      <w:r w:rsidRPr="003815DA">
        <w:rPr>
          <w:sz w:val="24"/>
          <w:szCs w:val="24"/>
        </w:rPr>
        <w:t>patient extends the neck and turns the head in the opposite direction to the side being assessed.</w:t>
      </w:r>
    </w:p>
    <w:p w:rsidR="00851471" w:rsidRPr="003815DA" w:rsidRDefault="00851471" w:rsidP="00851471">
      <w:pPr>
        <w:jc w:val="both"/>
        <w:rPr>
          <w:sz w:val="24"/>
          <w:szCs w:val="24"/>
        </w:rPr>
      </w:pPr>
      <w:r w:rsidRPr="003815DA">
        <w:rPr>
          <w:sz w:val="24"/>
          <w:szCs w:val="24"/>
        </w:rPr>
        <w:t>Both sides of the neck are always assessed</w:t>
      </w:r>
      <w:r w:rsidRPr="003815DA">
        <w:rPr>
          <w:sz w:val="24"/>
          <w:szCs w:val="24"/>
          <w:vertAlign w:val="superscript"/>
        </w:rPr>
        <w:t>1</w:t>
      </w:r>
      <w:r w:rsidRPr="003815DA">
        <w:rPr>
          <w:sz w:val="24"/>
          <w:szCs w:val="24"/>
        </w:rPr>
        <w:t>.</w:t>
      </w:r>
    </w:p>
    <w:p w:rsidR="00851471" w:rsidRPr="003815DA" w:rsidRDefault="00851471" w:rsidP="00851471">
      <w:pPr>
        <w:jc w:val="both"/>
        <w:rPr>
          <w:sz w:val="24"/>
          <w:szCs w:val="24"/>
        </w:rPr>
      </w:pPr>
    </w:p>
    <w:p w:rsidR="00851471" w:rsidRPr="003815DA" w:rsidRDefault="00851471" w:rsidP="00851471">
      <w:pPr>
        <w:jc w:val="both"/>
        <w:rPr>
          <w:sz w:val="24"/>
          <w:szCs w:val="24"/>
        </w:rPr>
      </w:pPr>
      <w:r w:rsidRPr="003815DA">
        <w:rPr>
          <w:sz w:val="24"/>
          <w:szCs w:val="24"/>
        </w:rPr>
        <w:t>The carotid arteries can be viewed from a lateral or antero-lateral approach using the sternocleidomastoid muscle as an acoustic window</w:t>
      </w:r>
      <w:r w:rsidRPr="003815DA">
        <w:rPr>
          <w:sz w:val="24"/>
          <w:szCs w:val="24"/>
          <w:vertAlign w:val="superscript"/>
        </w:rPr>
        <w:t>2</w:t>
      </w:r>
      <w:r w:rsidRPr="003815DA">
        <w:rPr>
          <w:sz w:val="24"/>
          <w:szCs w:val="24"/>
        </w:rPr>
        <w:t>.</w:t>
      </w:r>
    </w:p>
    <w:p w:rsidR="00851471" w:rsidRPr="003815DA" w:rsidRDefault="00851471" w:rsidP="00851471">
      <w:pPr>
        <w:jc w:val="both"/>
        <w:rPr>
          <w:sz w:val="24"/>
          <w:szCs w:val="24"/>
        </w:rPr>
      </w:pPr>
    </w:p>
    <w:p w:rsidR="00851471" w:rsidRPr="003815DA" w:rsidRDefault="00851471" w:rsidP="00851471">
      <w:pPr>
        <w:jc w:val="both"/>
        <w:rPr>
          <w:b/>
          <w:sz w:val="24"/>
          <w:szCs w:val="24"/>
        </w:rPr>
      </w:pPr>
      <w:r w:rsidRPr="003815DA">
        <w:rPr>
          <w:b/>
          <w:sz w:val="24"/>
          <w:szCs w:val="24"/>
        </w:rPr>
        <w:t>B-mode assessment</w:t>
      </w:r>
    </w:p>
    <w:p w:rsidR="00851471" w:rsidRPr="003815DA" w:rsidRDefault="00851471" w:rsidP="00851471">
      <w:pPr>
        <w:jc w:val="both"/>
        <w:rPr>
          <w:sz w:val="24"/>
          <w:szCs w:val="24"/>
        </w:rPr>
      </w:pPr>
      <w:r w:rsidRPr="003815DA">
        <w:rPr>
          <w:sz w:val="24"/>
          <w:szCs w:val="24"/>
        </w:rPr>
        <w:t>Intimal B-mode assessment is performed to achieve an accurate picture of</w:t>
      </w:r>
      <w:r>
        <w:rPr>
          <w:sz w:val="24"/>
          <w:szCs w:val="24"/>
        </w:rPr>
        <w:t xml:space="preserve"> the</w:t>
      </w:r>
      <w:r w:rsidRPr="003815DA">
        <w:rPr>
          <w:sz w:val="24"/>
          <w:szCs w:val="24"/>
        </w:rPr>
        <w:t xml:space="preserve"> anatomy and identify </w:t>
      </w:r>
      <w:r>
        <w:rPr>
          <w:sz w:val="24"/>
          <w:szCs w:val="24"/>
        </w:rPr>
        <w:t xml:space="preserve">the location </w:t>
      </w:r>
      <w:r w:rsidRPr="003815DA">
        <w:rPr>
          <w:sz w:val="24"/>
          <w:szCs w:val="24"/>
        </w:rPr>
        <w:t xml:space="preserve">of </w:t>
      </w:r>
      <w:r>
        <w:rPr>
          <w:sz w:val="24"/>
          <w:szCs w:val="24"/>
        </w:rPr>
        <w:t xml:space="preserve">the </w:t>
      </w:r>
      <w:r w:rsidRPr="003815DA">
        <w:rPr>
          <w:sz w:val="24"/>
          <w:szCs w:val="24"/>
        </w:rPr>
        <w:t>carotid b</w:t>
      </w:r>
      <w:r>
        <w:rPr>
          <w:sz w:val="24"/>
          <w:szCs w:val="24"/>
        </w:rPr>
        <w:t xml:space="preserve">ifurcation as well as </w:t>
      </w:r>
      <w:r w:rsidRPr="004B2225">
        <w:rPr>
          <w:sz w:val="24"/>
          <w:szCs w:val="24"/>
        </w:rPr>
        <w:t xml:space="preserve">the presence of </w:t>
      </w:r>
      <w:r w:rsidRPr="003815DA">
        <w:rPr>
          <w:sz w:val="24"/>
          <w:szCs w:val="24"/>
        </w:rPr>
        <w:t>any plaque morphology</w:t>
      </w:r>
      <w:r w:rsidRPr="003815DA">
        <w:rPr>
          <w:sz w:val="24"/>
          <w:szCs w:val="24"/>
          <w:vertAlign w:val="superscript"/>
        </w:rPr>
        <w:t>2, 3</w:t>
      </w:r>
      <w:r w:rsidRPr="003815DA">
        <w:rPr>
          <w:sz w:val="24"/>
          <w:szCs w:val="24"/>
        </w:rPr>
        <w:t>.</w:t>
      </w:r>
    </w:p>
    <w:p w:rsidR="00851471" w:rsidRPr="003815DA" w:rsidRDefault="00851471" w:rsidP="00851471">
      <w:pPr>
        <w:jc w:val="both"/>
        <w:rPr>
          <w:sz w:val="24"/>
          <w:szCs w:val="24"/>
        </w:rPr>
      </w:pPr>
      <w:r w:rsidRPr="003815DA">
        <w:rPr>
          <w:sz w:val="24"/>
          <w:szCs w:val="24"/>
        </w:rPr>
        <w:t>Using B-mode</w:t>
      </w:r>
      <w:r>
        <w:rPr>
          <w:sz w:val="24"/>
          <w:szCs w:val="24"/>
        </w:rPr>
        <w:t xml:space="preserve">, </w:t>
      </w:r>
      <w:r w:rsidRPr="003815DA">
        <w:rPr>
          <w:sz w:val="24"/>
          <w:szCs w:val="24"/>
        </w:rPr>
        <w:t xml:space="preserve">the </w:t>
      </w:r>
      <w:r>
        <w:rPr>
          <w:sz w:val="24"/>
          <w:szCs w:val="24"/>
        </w:rPr>
        <w:t>common carotid artery (</w:t>
      </w:r>
      <w:r w:rsidRPr="003815DA">
        <w:rPr>
          <w:sz w:val="24"/>
          <w:szCs w:val="24"/>
        </w:rPr>
        <w:t>CCA</w:t>
      </w:r>
      <w:r>
        <w:rPr>
          <w:sz w:val="24"/>
          <w:szCs w:val="24"/>
        </w:rPr>
        <w:t>) should be imaged in cross-section</w:t>
      </w:r>
      <w:r w:rsidRPr="003815DA">
        <w:rPr>
          <w:sz w:val="24"/>
          <w:szCs w:val="24"/>
        </w:rPr>
        <w:t xml:space="preserve"> </w:t>
      </w:r>
      <w:r>
        <w:rPr>
          <w:sz w:val="24"/>
          <w:szCs w:val="24"/>
        </w:rPr>
        <w:t>(</w:t>
      </w:r>
      <w:r w:rsidRPr="003815DA">
        <w:rPr>
          <w:sz w:val="24"/>
          <w:szCs w:val="24"/>
        </w:rPr>
        <w:t>transverse plane</w:t>
      </w:r>
      <w:r>
        <w:rPr>
          <w:sz w:val="24"/>
          <w:szCs w:val="24"/>
        </w:rPr>
        <w:t>)</w:t>
      </w:r>
      <w:r w:rsidRPr="003815DA">
        <w:rPr>
          <w:sz w:val="24"/>
          <w:szCs w:val="24"/>
        </w:rPr>
        <w:t xml:space="preserve"> and traced proximally to the clavicle until the subclavian artery is visualised.  The distal </w:t>
      </w:r>
      <w:proofErr w:type="spellStart"/>
      <w:r w:rsidRPr="003815DA">
        <w:rPr>
          <w:sz w:val="24"/>
          <w:szCs w:val="24"/>
        </w:rPr>
        <w:t>brachio</w:t>
      </w:r>
      <w:proofErr w:type="spellEnd"/>
      <w:r w:rsidRPr="003815DA">
        <w:rPr>
          <w:sz w:val="24"/>
          <w:szCs w:val="24"/>
        </w:rPr>
        <w:t>-cephalic artery may be visualised on the right side of the neck.  On the left side</w:t>
      </w:r>
      <w:r>
        <w:rPr>
          <w:sz w:val="24"/>
          <w:szCs w:val="24"/>
        </w:rPr>
        <w:t>,</w:t>
      </w:r>
      <w:r w:rsidRPr="003815DA">
        <w:rPr>
          <w:sz w:val="24"/>
          <w:szCs w:val="24"/>
        </w:rPr>
        <w:t xml:space="preserve"> the origin of the CCA and subclavian arteries will not be visualised due to depth.  The CCA should </w:t>
      </w:r>
      <w:r>
        <w:rPr>
          <w:sz w:val="24"/>
          <w:szCs w:val="24"/>
        </w:rPr>
        <w:t xml:space="preserve">then </w:t>
      </w:r>
      <w:r w:rsidRPr="003815DA">
        <w:rPr>
          <w:sz w:val="24"/>
          <w:szCs w:val="24"/>
        </w:rPr>
        <w:t>be scanned along its length to the</w:t>
      </w:r>
      <w:r>
        <w:rPr>
          <w:sz w:val="24"/>
          <w:szCs w:val="24"/>
        </w:rPr>
        <w:t xml:space="preserve"> level of the</w:t>
      </w:r>
      <w:r w:rsidRPr="003815DA">
        <w:rPr>
          <w:sz w:val="24"/>
          <w:szCs w:val="24"/>
        </w:rPr>
        <w:t xml:space="preserve"> bifurcation where the </w:t>
      </w:r>
      <w:r>
        <w:rPr>
          <w:sz w:val="24"/>
          <w:szCs w:val="24"/>
        </w:rPr>
        <w:t>internal carotid artery (</w:t>
      </w:r>
      <w:r w:rsidRPr="003815DA">
        <w:rPr>
          <w:sz w:val="24"/>
          <w:szCs w:val="24"/>
        </w:rPr>
        <w:t>ICA</w:t>
      </w:r>
      <w:r>
        <w:rPr>
          <w:sz w:val="24"/>
          <w:szCs w:val="24"/>
        </w:rPr>
        <w:t>)</w:t>
      </w:r>
      <w:r w:rsidRPr="003815DA">
        <w:rPr>
          <w:sz w:val="24"/>
          <w:szCs w:val="24"/>
        </w:rPr>
        <w:t xml:space="preserve"> and </w:t>
      </w:r>
      <w:r>
        <w:rPr>
          <w:sz w:val="24"/>
          <w:szCs w:val="24"/>
        </w:rPr>
        <w:t>external carotid artery (</w:t>
      </w:r>
      <w:r w:rsidRPr="003815DA">
        <w:rPr>
          <w:sz w:val="24"/>
          <w:szCs w:val="24"/>
        </w:rPr>
        <w:t>ECA</w:t>
      </w:r>
      <w:r>
        <w:rPr>
          <w:sz w:val="24"/>
          <w:szCs w:val="24"/>
        </w:rPr>
        <w:t>)</w:t>
      </w:r>
      <w:r w:rsidRPr="003815DA">
        <w:rPr>
          <w:sz w:val="24"/>
          <w:szCs w:val="24"/>
        </w:rPr>
        <w:t xml:space="preserve"> </w:t>
      </w:r>
      <w:r>
        <w:rPr>
          <w:sz w:val="24"/>
          <w:szCs w:val="24"/>
        </w:rPr>
        <w:t>are visualised</w:t>
      </w:r>
      <w:r w:rsidRPr="003815DA">
        <w:rPr>
          <w:sz w:val="24"/>
          <w:szCs w:val="24"/>
        </w:rPr>
        <w:t xml:space="preserve"> from their origins as far distal as possible</w:t>
      </w:r>
      <w:r>
        <w:rPr>
          <w:sz w:val="24"/>
          <w:szCs w:val="24"/>
        </w:rPr>
        <w:t xml:space="preserve">. </w:t>
      </w:r>
    </w:p>
    <w:p w:rsidR="00851471" w:rsidRPr="003815DA" w:rsidRDefault="00851471" w:rsidP="00851471">
      <w:pPr>
        <w:jc w:val="both"/>
        <w:rPr>
          <w:sz w:val="24"/>
          <w:szCs w:val="24"/>
        </w:rPr>
      </w:pPr>
      <w:r w:rsidRPr="003815DA">
        <w:rPr>
          <w:sz w:val="24"/>
          <w:szCs w:val="24"/>
        </w:rPr>
        <w:t>The same met</w:t>
      </w:r>
      <w:r>
        <w:rPr>
          <w:sz w:val="24"/>
          <w:szCs w:val="24"/>
        </w:rPr>
        <w:t xml:space="preserve">hod should then be repeated in </w:t>
      </w:r>
      <w:r w:rsidRPr="003815DA">
        <w:rPr>
          <w:sz w:val="24"/>
          <w:szCs w:val="24"/>
        </w:rPr>
        <w:t>longitudinal plane</w:t>
      </w:r>
      <w:r w:rsidRPr="003815DA">
        <w:rPr>
          <w:sz w:val="24"/>
          <w:szCs w:val="24"/>
          <w:vertAlign w:val="superscript"/>
        </w:rPr>
        <w:t>2</w:t>
      </w:r>
      <w:r w:rsidRPr="003815DA">
        <w:rPr>
          <w:sz w:val="24"/>
          <w:szCs w:val="24"/>
        </w:rPr>
        <w:t xml:space="preserve">.  </w:t>
      </w:r>
    </w:p>
    <w:p w:rsidR="00851471" w:rsidRPr="003815DA" w:rsidRDefault="00851471" w:rsidP="00851471">
      <w:pPr>
        <w:jc w:val="both"/>
        <w:rPr>
          <w:sz w:val="24"/>
          <w:szCs w:val="24"/>
        </w:rPr>
      </w:pPr>
    </w:p>
    <w:p w:rsidR="00851471" w:rsidRPr="003815DA" w:rsidRDefault="00851471" w:rsidP="00851471">
      <w:pPr>
        <w:jc w:val="both"/>
        <w:rPr>
          <w:b/>
          <w:sz w:val="24"/>
          <w:szCs w:val="24"/>
        </w:rPr>
      </w:pPr>
    </w:p>
    <w:p w:rsidR="00851471" w:rsidRPr="003815DA" w:rsidRDefault="00851471" w:rsidP="00851471">
      <w:pPr>
        <w:keepNext/>
        <w:jc w:val="both"/>
        <w:outlineLvl w:val="0"/>
        <w:rPr>
          <w:b/>
          <w:sz w:val="24"/>
          <w:szCs w:val="24"/>
        </w:rPr>
      </w:pPr>
      <w:proofErr w:type="spellStart"/>
      <w:r w:rsidRPr="003815DA">
        <w:rPr>
          <w:b/>
          <w:sz w:val="24"/>
          <w:szCs w:val="24"/>
        </w:rPr>
        <w:t>Colourflow</w:t>
      </w:r>
      <w:proofErr w:type="spellEnd"/>
      <w:r w:rsidRPr="003815DA">
        <w:rPr>
          <w:b/>
          <w:sz w:val="24"/>
          <w:szCs w:val="24"/>
        </w:rPr>
        <w:t xml:space="preserve"> assessment</w:t>
      </w:r>
    </w:p>
    <w:p w:rsidR="00851471" w:rsidRPr="0027540A" w:rsidRDefault="00851471" w:rsidP="00851471">
      <w:pPr>
        <w:jc w:val="both"/>
        <w:rPr>
          <w:sz w:val="24"/>
          <w:szCs w:val="24"/>
        </w:rPr>
      </w:pPr>
      <w:r w:rsidRPr="0027540A">
        <w:rPr>
          <w:sz w:val="24"/>
          <w:szCs w:val="24"/>
        </w:rPr>
        <w:t xml:space="preserve">Using the </w:t>
      </w:r>
      <w:proofErr w:type="spellStart"/>
      <w:r w:rsidRPr="0027540A">
        <w:rPr>
          <w:sz w:val="24"/>
          <w:szCs w:val="24"/>
        </w:rPr>
        <w:t>Colourflow</w:t>
      </w:r>
      <w:proofErr w:type="spellEnd"/>
      <w:r w:rsidRPr="0027540A">
        <w:rPr>
          <w:sz w:val="24"/>
          <w:szCs w:val="24"/>
        </w:rPr>
        <w:t xml:space="preserve"> modality, the CCA is scanned longitudinally where it is traced from the proximal section at the level of the clavicle to the distal section where the bifurcation, ICA and ECA are visualised as far distal as possible.</w:t>
      </w:r>
    </w:p>
    <w:p w:rsidR="00851471" w:rsidRPr="003815DA" w:rsidRDefault="00851471" w:rsidP="00851471">
      <w:pPr>
        <w:jc w:val="both"/>
        <w:rPr>
          <w:sz w:val="24"/>
          <w:szCs w:val="24"/>
        </w:rPr>
      </w:pPr>
      <w:r w:rsidRPr="003815DA">
        <w:rPr>
          <w:sz w:val="24"/>
          <w:szCs w:val="24"/>
        </w:rPr>
        <w:t xml:space="preserve">Colour should be used to identify </w:t>
      </w:r>
      <w:r>
        <w:rPr>
          <w:sz w:val="24"/>
          <w:szCs w:val="24"/>
        </w:rPr>
        <w:t xml:space="preserve">ECA </w:t>
      </w:r>
      <w:r w:rsidRPr="003815DA">
        <w:rPr>
          <w:sz w:val="24"/>
          <w:szCs w:val="24"/>
        </w:rPr>
        <w:t>branches, filling defects, occlusion and velocity changes/ turbulence, although diagnosis should not be made using colour Doppler alone</w:t>
      </w:r>
      <w:r w:rsidRPr="003815DA">
        <w:rPr>
          <w:sz w:val="24"/>
          <w:szCs w:val="24"/>
          <w:vertAlign w:val="superscript"/>
        </w:rPr>
        <w:t>2,3</w:t>
      </w:r>
      <w:r w:rsidRPr="003815DA">
        <w:rPr>
          <w:sz w:val="24"/>
          <w:szCs w:val="24"/>
        </w:rPr>
        <w:t xml:space="preserve">.  </w:t>
      </w:r>
    </w:p>
    <w:p w:rsidR="00851471" w:rsidRPr="003815DA" w:rsidRDefault="00851471" w:rsidP="00851471">
      <w:pPr>
        <w:jc w:val="both"/>
        <w:rPr>
          <w:sz w:val="24"/>
          <w:szCs w:val="24"/>
        </w:rPr>
      </w:pPr>
    </w:p>
    <w:p w:rsidR="00851471" w:rsidRPr="003815DA" w:rsidRDefault="00851471" w:rsidP="00851471">
      <w:pPr>
        <w:jc w:val="both"/>
        <w:rPr>
          <w:sz w:val="24"/>
          <w:szCs w:val="24"/>
        </w:rPr>
      </w:pPr>
    </w:p>
    <w:p w:rsidR="00851471" w:rsidRPr="003815DA" w:rsidRDefault="00851471" w:rsidP="00851471">
      <w:pPr>
        <w:jc w:val="both"/>
        <w:rPr>
          <w:b/>
          <w:sz w:val="24"/>
          <w:szCs w:val="24"/>
        </w:rPr>
      </w:pPr>
      <w:r w:rsidRPr="003815DA">
        <w:rPr>
          <w:b/>
          <w:sz w:val="24"/>
          <w:szCs w:val="24"/>
        </w:rPr>
        <w:t>Grading plaque morphology – greyscale echogenicity</w:t>
      </w:r>
    </w:p>
    <w:p w:rsidR="00851471" w:rsidRDefault="00851471" w:rsidP="00851471">
      <w:pPr>
        <w:jc w:val="both"/>
        <w:rPr>
          <w:sz w:val="24"/>
          <w:szCs w:val="24"/>
        </w:rPr>
      </w:pPr>
      <w:r>
        <w:rPr>
          <w:sz w:val="24"/>
          <w:szCs w:val="24"/>
        </w:rPr>
        <w:t>Switching to the greyscale imaging mode</w:t>
      </w:r>
      <w:r w:rsidRPr="003815DA">
        <w:rPr>
          <w:sz w:val="24"/>
          <w:szCs w:val="24"/>
        </w:rPr>
        <w:t xml:space="preserve">, a note can be made of </w:t>
      </w:r>
      <w:r>
        <w:rPr>
          <w:sz w:val="24"/>
          <w:szCs w:val="24"/>
        </w:rPr>
        <w:t xml:space="preserve">the </w:t>
      </w:r>
      <w:r w:rsidRPr="003815DA">
        <w:rPr>
          <w:sz w:val="24"/>
          <w:szCs w:val="24"/>
        </w:rPr>
        <w:t>site, type and extent of plaque morphology.</w:t>
      </w:r>
    </w:p>
    <w:p w:rsidR="00851471" w:rsidRPr="00AE3D00" w:rsidRDefault="00851471" w:rsidP="00851471">
      <w:pPr>
        <w:jc w:val="both"/>
        <w:rPr>
          <w:sz w:val="24"/>
          <w:szCs w:val="24"/>
        </w:rPr>
      </w:pPr>
      <w:r w:rsidRPr="00AE3D00">
        <w:rPr>
          <w:sz w:val="24"/>
          <w:szCs w:val="24"/>
        </w:rPr>
        <w:t xml:space="preserve">The subclavian is visualised along its length in longitudinal section. The CCA, ICA and ECA are then viewed in cross-section and longitudinally. As soft plaque has the same echogenicity as blood, </w:t>
      </w:r>
      <w:proofErr w:type="spellStart"/>
      <w:r w:rsidRPr="00AE3D00">
        <w:rPr>
          <w:sz w:val="24"/>
          <w:szCs w:val="24"/>
        </w:rPr>
        <w:t>colourflow</w:t>
      </w:r>
      <w:proofErr w:type="spellEnd"/>
      <w:r w:rsidRPr="00AE3D00">
        <w:rPr>
          <w:sz w:val="24"/>
          <w:szCs w:val="24"/>
        </w:rPr>
        <w:t xml:space="preserve"> is the best modality for identification.</w:t>
      </w:r>
    </w:p>
    <w:p w:rsidR="00851471" w:rsidRPr="003815DA" w:rsidRDefault="00851471" w:rsidP="00851471">
      <w:pPr>
        <w:jc w:val="both"/>
        <w:rPr>
          <w:b/>
          <w:sz w:val="24"/>
          <w:szCs w:val="24"/>
        </w:rPr>
      </w:pPr>
    </w:p>
    <w:p w:rsidR="00851471" w:rsidRPr="003815DA" w:rsidRDefault="00851471" w:rsidP="00851471">
      <w:pPr>
        <w:jc w:val="both"/>
        <w:rPr>
          <w:sz w:val="24"/>
          <w:szCs w:val="24"/>
          <w:vertAlign w:val="superscript"/>
        </w:rPr>
      </w:pPr>
      <w:r w:rsidRPr="003815DA">
        <w:rPr>
          <w:sz w:val="24"/>
          <w:szCs w:val="24"/>
        </w:rPr>
        <w:t xml:space="preserve">Soft plaque – associated with higher lipid content or thrombus.  May have an anechoic or </w:t>
      </w:r>
      <w:proofErr w:type="spellStart"/>
      <w:r w:rsidRPr="003815DA">
        <w:rPr>
          <w:sz w:val="24"/>
          <w:szCs w:val="24"/>
        </w:rPr>
        <w:t>echolucent</w:t>
      </w:r>
      <w:proofErr w:type="spellEnd"/>
      <w:r w:rsidRPr="003815DA">
        <w:rPr>
          <w:sz w:val="24"/>
          <w:szCs w:val="24"/>
        </w:rPr>
        <w:t xml:space="preserve"> appearance similar to that of blood/fluid</w:t>
      </w:r>
      <w:r w:rsidRPr="003815DA">
        <w:rPr>
          <w:sz w:val="24"/>
          <w:szCs w:val="24"/>
          <w:vertAlign w:val="superscript"/>
        </w:rPr>
        <w:t>2,3</w:t>
      </w:r>
    </w:p>
    <w:p w:rsidR="00851471" w:rsidRPr="003815DA" w:rsidRDefault="00851471" w:rsidP="00851471">
      <w:pPr>
        <w:jc w:val="both"/>
        <w:rPr>
          <w:sz w:val="24"/>
          <w:szCs w:val="24"/>
        </w:rPr>
      </w:pPr>
      <w:r w:rsidRPr="003815DA">
        <w:rPr>
          <w:sz w:val="24"/>
          <w:szCs w:val="24"/>
        </w:rPr>
        <w:lastRenderedPageBreak/>
        <w:t xml:space="preserve">Mixed plaque – variable/ heterogenous appearance of mixed or random echoes with some echogenic and some </w:t>
      </w:r>
      <w:proofErr w:type="spellStart"/>
      <w:r w:rsidRPr="003815DA">
        <w:rPr>
          <w:sz w:val="24"/>
          <w:szCs w:val="24"/>
        </w:rPr>
        <w:t>echolucent</w:t>
      </w:r>
      <w:proofErr w:type="spellEnd"/>
      <w:r w:rsidRPr="003815DA">
        <w:rPr>
          <w:sz w:val="24"/>
          <w:szCs w:val="24"/>
        </w:rPr>
        <w:t xml:space="preserve"> areas</w:t>
      </w:r>
      <w:r w:rsidRPr="003815DA">
        <w:rPr>
          <w:sz w:val="24"/>
          <w:szCs w:val="24"/>
          <w:vertAlign w:val="superscript"/>
        </w:rPr>
        <w:t>2,3</w:t>
      </w:r>
      <w:r w:rsidRPr="003815DA">
        <w:rPr>
          <w:sz w:val="24"/>
          <w:szCs w:val="24"/>
        </w:rPr>
        <w:t>.</w:t>
      </w:r>
    </w:p>
    <w:p w:rsidR="00851471" w:rsidRPr="0088045E" w:rsidRDefault="00851471" w:rsidP="00851471">
      <w:pPr>
        <w:jc w:val="both"/>
        <w:rPr>
          <w:sz w:val="24"/>
          <w:szCs w:val="24"/>
        </w:rPr>
      </w:pPr>
      <w:r w:rsidRPr="003815DA">
        <w:rPr>
          <w:sz w:val="24"/>
          <w:szCs w:val="24"/>
        </w:rPr>
        <w:t>Dense plaque – homogenous appearance of bright white echoes</w:t>
      </w:r>
      <w:r w:rsidRPr="003815DA">
        <w:rPr>
          <w:sz w:val="24"/>
          <w:szCs w:val="24"/>
          <w:vertAlign w:val="superscript"/>
        </w:rPr>
        <w:t>4</w:t>
      </w:r>
      <w:r>
        <w:rPr>
          <w:sz w:val="24"/>
          <w:szCs w:val="24"/>
        </w:rPr>
        <w:t>.</w:t>
      </w:r>
    </w:p>
    <w:p w:rsidR="00851471" w:rsidRPr="003815DA" w:rsidRDefault="00851471" w:rsidP="00851471">
      <w:pPr>
        <w:jc w:val="both"/>
        <w:rPr>
          <w:sz w:val="24"/>
          <w:szCs w:val="24"/>
        </w:rPr>
      </w:pPr>
      <w:r w:rsidRPr="003815DA">
        <w:rPr>
          <w:sz w:val="24"/>
          <w:szCs w:val="24"/>
        </w:rPr>
        <w:t>Calcified plaque – acoustic shadowing cast from the hardened plaque</w:t>
      </w:r>
      <w:r w:rsidRPr="003815DA">
        <w:rPr>
          <w:sz w:val="24"/>
          <w:szCs w:val="24"/>
          <w:vertAlign w:val="superscript"/>
        </w:rPr>
        <w:t>2,3</w:t>
      </w:r>
      <w:r w:rsidRPr="003815DA">
        <w:rPr>
          <w:sz w:val="24"/>
          <w:szCs w:val="24"/>
        </w:rPr>
        <w:t>.</w:t>
      </w:r>
    </w:p>
    <w:p w:rsidR="00851471" w:rsidRPr="0088045E" w:rsidRDefault="00851471" w:rsidP="00851471">
      <w:pPr>
        <w:jc w:val="both"/>
        <w:rPr>
          <w:sz w:val="24"/>
          <w:szCs w:val="24"/>
        </w:rPr>
      </w:pPr>
      <w:r w:rsidRPr="0088045E">
        <w:rPr>
          <w:sz w:val="24"/>
          <w:szCs w:val="24"/>
        </w:rPr>
        <w:t>Irregular – broken or irregular luminal surface but not generally an indication of ulceration</w:t>
      </w:r>
      <w:r w:rsidRPr="0088045E">
        <w:rPr>
          <w:sz w:val="24"/>
          <w:szCs w:val="24"/>
          <w:vertAlign w:val="superscript"/>
        </w:rPr>
        <w:t>16</w:t>
      </w:r>
      <w:r w:rsidRPr="0088045E">
        <w:rPr>
          <w:sz w:val="24"/>
          <w:szCs w:val="24"/>
        </w:rPr>
        <w:t>.</w:t>
      </w:r>
    </w:p>
    <w:p w:rsidR="00851471" w:rsidRPr="003815DA" w:rsidRDefault="00851471" w:rsidP="00851471">
      <w:pPr>
        <w:jc w:val="both"/>
        <w:rPr>
          <w:sz w:val="24"/>
          <w:szCs w:val="24"/>
        </w:rPr>
      </w:pPr>
      <w:r w:rsidRPr="0088045E">
        <w:rPr>
          <w:sz w:val="24"/>
          <w:szCs w:val="24"/>
        </w:rPr>
        <w:t>Ulcerative – an area of mixed plaque forming a ‘crater’ of at least 2mm depth.  May be seen in cross-section as a ‘hook’ of mixed plaque surrounding soft plaque, or with blood visibly swirling within the crater</w:t>
      </w:r>
      <w:r w:rsidRPr="0088045E">
        <w:rPr>
          <w:sz w:val="24"/>
          <w:szCs w:val="24"/>
          <w:vertAlign w:val="superscript"/>
        </w:rPr>
        <w:t>2</w:t>
      </w:r>
      <w:r w:rsidRPr="003815DA">
        <w:rPr>
          <w:sz w:val="24"/>
          <w:szCs w:val="24"/>
          <w:vertAlign w:val="superscript"/>
        </w:rPr>
        <w:t>,3</w:t>
      </w:r>
      <w:r w:rsidRPr="003815DA">
        <w:rPr>
          <w:sz w:val="24"/>
          <w:szCs w:val="24"/>
        </w:rPr>
        <w:t>.</w:t>
      </w:r>
    </w:p>
    <w:p w:rsidR="00851471" w:rsidRPr="003815DA" w:rsidRDefault="00851471" w:rsidP="00851471">
      <w:pPr>
        <w:jc w:val="both"/>
        <w:rPr>
          <w:sz w:val="24"/>
          <w:szCs w:val="24"/>
        </w:rPr>
      </w:pPr>
    </w:p>
    <w:p w:rsidR="00851471" w:rsidRPr="003815DA" w:rsidRDefault="00851471" w:rsidP="00851471">
      <w:pPr>
        <w:jc w:val="both"/>
        <w:rPr>
          <w:sz w:val="24"/>
          <w:szCs w:val="24"/>
        </w:rPr>
      </w:pPr>
    </w:p>
    <w:p w:rsidR="00851471" w:rsidRPr="003815DA" w:rsidRDefault="00851471" w:rsidP="00851471">
      <w:pPr>
        <w:jc w:val="both"/>
        <w:rPr>
          <w:b/>
          <w:sz w:val="24"/>
          <w:szCs w:val="24"/>
        </w:rPr>
      </w:pPr>
      <w:r w:rsidRPr="003815DA">
        <w:rPr>
          <w:b/>
          <w:sz w:val="24"/>
          <w:szCs w:val="24"/>
        </w:rPr>
        <w:t>Doppler assessment</w:t>
      </w:r>
    </w:p>
    <w:p w:rsidR="00851471" w:rsidRPr="003815DA" w:rsidRDefault="00851471" w:rsidP="00851471">
      <w:pPr>
        <w:jc w:val="both"/>
        <w:rPr>
          <w:sz w:val="24"/>
          <w:szCs w:val="24"/>
        </w:rPr>
      </w:pPr>
      <w:r w:rsidRPr="003815DA">
        <w:rPr>
          <w:sz w:val="24"/>
          <w:szCs w:val="24"/>
        </w:rPr>
        <w:t xml:space="preserve">In the absence of significant disease, peak </w:t>
      </w:r>
      <w:r>
        <w:rPr>
          <w:sz w:val="24"/>
          <w:szCs w:val="24"/>
        </w:rPr>
        <w:t xml:space="preserve">systolic </w:t>
      </w:r>
      <w:r w:rsidRPr="003815DA">
        <w:rPr>
          <w:sz w:val="24"/>
          <w:szCs w:val="24"/>
        </w:rPr>
        <w:t xml:space="preserve">velocity </w:t>
      </w:r>
      <w:r>
        <w:rPr>
          <w:sz w:val="24"/>
          <w:szCs w:val="24"/>
        </w:rPr>
        <w:t xml:space="preserve">(PSV) </w:t>
      </w:r>
      <w:r w:rsidRPr="003815DA">
        <w:rPr>
          <w:sz w:val="24"/>
          <w:szCs w:val="24"/>
        </w:rPr>
        <w:t>measurements are taken from the</w:t>
      </w:r>
      <w:r>
        <w:rPr>
          <w:sz w:val="24"/>
          <w:szCs w:val="24"/>
        </w:rPr>
        <w:t xml:space="preserve"> CCA</w:t>
      </w:r>
      <w:r w:rsidRPr="003815DA">
        <w:rPr>
          <w:sz w:val="24"/>
          <w:szCs w:val="24"/>
        </w:rPr>
        <w:t xml:space="preserve"> (1-2cm proximal to bifurcation)</w:t>
      </w:r>
      <w:r w:rsidRPr="003815DA">
        <w:rPr>
          <w:sz w:val="24"/>
          <w:szCs w:val="24"/>
          <w:vertAlign w:val="superscript"/>
        </w:rPr>
        <w:t xml:space="preserve"> 1, 2</w:t>
      </w:r>
      <w:r w:rsidRPr="003815DA">
        <w:rPr>
          <w:sz w:val="24"/>
          <w:szCs w:val="24"/>
        </w:rPr>
        <w:t>,</w:t>
      </w:r>
      <w:r>
        <w:rPr>
          <w:sz w:val="24"/>
          <w:szCs w:val="24"/>
        </w:rPr>
        <w:t xml:space="preserve"> ICA and ECA</w:t>
      </w:r>
      <w:r w:rsidRPr="003815DA">
        <w:rPr>
          <w:sz w:val="24"/>
          <w:szCs w:val="24"/>
        </w:rPr>
        <w:t xml:space="preserve">. If the peak velocities are raised above 1.3m/s then </w:t>
      </w:r>
      <w:r>
        <w:rPr>
          <w:sz w:val="24"/>
          <w:szCs w:val="24"/>
        </w:rPr>
        <w:t xml:space="preserve">the </w:t>
      </w:r>
      <w:r w:rsidRPr="003815DA">
        <w:rPr>
          <w:sz w:val="24"/>
          <w:szCs w:val="24"/>
        </w:rPr>
        <w:t>end-diastolic velocity</w:t>
      </w:r>
      <w:r>
        <w:rPr>
          <w:sz w:val="24"/>
          <w:szCs w:val="24"/>
        </w:rPr>
        <w:t xml:space="preserve"> (EDV)</w:t>
      </w:r>
      <w:r w:rsidRPr="003815DA">
        <w:rPr>
          <w:sz w:val="24"/>
          <w:szCs w:val="24"/>
        </w:rPr>
        <w:t xml:space="preserve"> is also measured.</w:t>
      </w:r>
    </w:p>
    <w:p w:rsidR="00851471" w:rsidRPr="003815DA" w:rsidRDefault="00851471" w:rsidP="00851471">
      <w:pPr>
        <w:jc w:val="both"/>
        <w:rPr>
          <w:sz w:val="24"/>
          <w:szCs w:val="24"/>
        </w:rPr>
      </w:pPr>
      <w:r>
        <w:rPr>
          <w:sz w:val="24"/>
          <w:szCs w:val="24"/>
        </w:rPr>
        <w:t>If significant plaques have</w:t>
      </w:r>
      <w:r w:rsidRPr="003815DA">
        <w:rPr>
          <w:sz w:val="24"/>
          <w:szCs w:val="24"/>
        </w:rPr>
        <w:t xml:space="preserve"> been identified using B-mode and colour flow Doppler then further spectral Doppler samples are taken to investigate velocity increases and analyse </w:t>
      </w:r>
      <w:r>
        <w:rPr>
          <w:sz w:val="24"/>
          <w:szCs w:val="24"/>
        </w:rPr>
        <w:t xml:space="preserve">the </w:t>
      </w:r>
      <w:r w:rsidRPr="003815DA">
        <w:rPr>
          <w:sz w:val="24"/>
          <w:szCs w:val="24"/>
        </w:rPr>
        <w:t xml:space="preserve">degree of stenosis in particular vessel.  </w:t>
      </w:r>
      <w:r w:rsidRPr="00AE3D00">
        <w:rPr>
          <w:sz w:val="24"/>
          <w:szCs w:val="24"/>
        </w:rPr>
        <w:t>Stenosis in the ICA is graded using the criteria explained below.  Atypical waveform profiles should also be noted</w:t>
      </w:r>
      <w:r w:rsidRPr="00AE3D00">
        <w:rPr>
          <w:sz w:val="24"/>
          <w:szCs w:val="24"/>
          <w:vertAlign w:val="superscript"/>
        </w:rPr>
        <w:t>2, 3</w:t>
      </w:r>
      <w:r w:rsidRPr="00AE3D00">
        <w:rPr>
          <w:sz w:val="24"/>
          <w:szCs w:val="24"/>
        </w:rPr>
        <w:t>.</w:t>
      </w:r>
    </w:p>
    <w:p w:rsidR="00851471" w:rsidRPr="003815DA" w:rsidRDefault="00851471" w:rsidP="00851471">
      <w:pPr>
        <w:jc w:val="both"/>
        <w:rPr>
          <w:sz w:val="24"/>
          <w:szCs w:val="24"/>
        </w:rPr>
      </w:pPr>
    </w:p>
    <w:p w:rsidR="00851471" w:rsidRPr="003815DA" w:rsidRDefault="00851471" w:rsidP="00851471">
      <w:pPr>
        <w:jc w:val="both"/>
        <w:rPr>
          <w:sz w:val="24"/>
          <w:szCs w:val="24"/>
        </w:rPr>
      </w:pPr>
      <w:r>
        <w:rPr>
          <w:sz w:val="24"/>
          <w:szCs w:val="24"/>
        </w:rPr>
        <w:t xml:space="preserve">In </w:t>
      </w:r>
      <w:r w:rsidRPr="003815DA">
        <w:rPr>
          <w:sz w:val="24"/>
          <w:szCs w:val="24"/>
        </w:rPr>
        <w:t xml:space="preserve">cross-section, the </w:t>
      </w:r>
      <w:r>
        <w:rPr>
          <w:sz w:val="24"/>
          <w:szCs w:val="24"/>
        </w:rPr>
        <w:t>CCA</w:t>
      </w:r>
      <w:r w:rsidRPr="003815DA">
        <w:rPr>
          <w:sz w:val="24"/>
          <w:szCs w:val="24"/>
        </w:rPr>
        <w:t xml:space="preserve"> is traced proximal towards the clavicle and the transducer is angled beneath the clavicle </w:t>
      </w:r>
      <w:r w:rsidRPr="00AE3D00">
        <w:rPr>
          <w:sz w:val="24"/>
          <w:szCs w:val="24"/>
        </w:rPr>
        <w:t xml:space="preserve">until the subclavian artery is viewed in longitudinal section. The subclavian is traced as far proximal and distal as possible making note of areas of turbulence or narrowing. The PSV is measured </w:t>
      </w:r>
      <w:r>
        <w:rPr>
          <w:sz w:val="24"/>
          <w:szCs w:val="24"/>
        </w:rPr>
        <w:t>using</w:t>
      </w:r>
      <w:r w:rsidRPr="003815DA">
        <w:rPr>
          <w:sz w:val="24"/>
          <w:szCs w:val="24"/>
        </w:rPr>
        <w:t xml:space="preserve"> Doppler ultrasound. A second Doppler reading is taken as far distal as possible and the waveform characteristics are recorded (e.g. triphasic, biphasic, monophasic, turbulent, damped etc.). </w:t>
      </w:r>
    </w:p>
    <w:p w:rsidR="00851471" w:rsidRPr="003815DA" w:rsidRDefault="00851471" w:rsidP="00851471">
      <w:pPr>
        <w:jc w:val="both"/>
        <w:rPr>
          <w:sz w:val="24"/>
          <w:szCs w:val="24"/>
        </w:rPr>
      </w:pPr>
    </w:p>
    <w:p w:rsidR="00851471" w:rsidRPr="003815DA" w:rsidRDefault="00851471" w:rsidP="00851471">
      <w:pPr>
        <w:jc w:val="both"/>
        <w:rPr>
          <w:sz w:val="24"/>
          <w:szCs w:val="24"/>
        </w:rPr>
      </w:pPr>
      <w:r w:rsidRPr="00A006FF">
        <w:rPr>
          <w:sz w:val="24"/>
          <w:szCs w:val="24"/>
        </w:rPr>
        <w:t xml:space="preserve">Velocities in kinked arteries are less reliable as vessel </w:t>
      </w:r>
      <w:r>
        <w:rPr>
          <w:sz w:val="24"/>
          <w:szCs w:val="24"/>
        </w:rPr>
        <w:t>tortuo</w:t>
      </w:r>
      <w:r w:rsidRPr="00A006FF">
        <w:rPr>
          <w:sz w:val="24"/>
          <w:szCs w:val="24"/>
        </w:rPr>
        <w:t>sity can raise velocities</w:t>
      </w:r>
      <w:r w:rsidRPr="00A006FF">
        <w:rPr>
          <w:sz w:val="24"/>
          <w:szCs w:val="24"/>
          <w:vertAlign w:val="superscript"/>
        </w:rPr>
        <w:t>17</w:t>
      </w:r>
      <w:r w:rsidRPr="00A006FF">
        <w:rPr>
          <w:sz w:val="24"/>
          <w:szCs w:val="24"/>
        </w:rPr>
        <w:t>. Care must be taken to ensure that the angle is correct to blood flow rather than the vessel</w:t>
      </w:r>
      <w:r w:rsidRPr="00A006FF">
        <w:rPr>
          <w:sz w:val="24"/>
          <w:szCs w:val="24"/>
          <w:vertAlign w:val="superscript"/>
        </w:rPr>
        <w:t>3</w:t>
      </w:r>
      <w:r w:rsidRPr="00A006FF">
        <w:rPr>
          <w:sz w:val="24"/>
          <w:szCs w:val="24"/>
        </w:rPr>
        <w:t>. In reporting, it will be stated ‘peak velocities indicate x% - y</w:t>
      </w:r>
      <w:r w:rsidRPr="003815DA">
        <w:rPr>
          <w:sz w:val="24"/>
          <w:szCs w:val="24"/>
        </w:rPr>
        <w:t xml:space="preserve">% stenosis but no plaque morphology noted. </w:t>
      </w:r>
    </w:p>
    <w:p w:rsidR="00851471" w:rsidRPr="003815DA" w:rsidRDefault="00851471" w:rsidP="00851471">
      <w:pPr>
        <w:jc w:val="both"/>
        <w:rPr>
          <w:sz w:val="24"/>
          <w:szCs w:val="24"/>
        </w:rPr>
      </w:pPr>
    </w:p>
    <w:p w:rsidR="00851471" w:rsidRPr="003815DA" w:rsidRDefault="00851471" w:rsidP="00851471">
      <w:pPr>
        <w:jc w:val="both"/>
        <w:rPr>
          <w:sz w:val="24"/>
          <w:szCs w:val="24"/>
        </w:rPr>
      </w:pPr>
    </w:p>
    <w:p w:rsidR="00851471" w:rsidRPr="003815DA" w:rsidRDefault="00851471" w:rsidP="00851471">
      <w:pPr>
        <w:keepNext/>
        <w:numPr>
          <w:ilvl w:val="1"/>
          <w:numId w:val="0"/>
        </w:numPr>
        <w:jc w:val="both"/>
        <w:outlineLvl w:val="1"/>
        <w:rPr>
          <w:b/>
          <w:sz w:val="24"/>
          <w:szCs w:val="24"/>
          <w:u w:val="single"/>
        </w:rPr>
      </w:pPr>
      <w:r w:rsidRPr="003815DA">
        <w:rPr>
          <w:b/>
          <w:sz w:val="24"/>
          <w:szCs w:val="24"/>
          <w:u w:val="single"/>
        </w:rPr>
        <w:t>Grading degree of carotid stenosis</w:t>
      </w:r>
    </w:p>
    <w:p w:rsidR="00851471" w:rsidRPr="003815DA" w:rsidRDefault="00851471" w:rsidP="00851471">
      <w:pPr>
        <w:jc w:val="both"/>
        <w:rPr>
          <w:sz w:val="24"/>
          <w:szCs w:val="24"/>
        </w:rPr>
      </w:pPr>
    </w:p>
    <w:p w:rsidR="00851471" w:rsidRPr="003815DA" w:rsidRDefault="00851471" w:rsidP="00851471">
      <w:pPr>
        <w:jc w:val="both"/>
        <w:rPr>
          <w:sz w:val="24"/>
          <w:szCs w:val="24"/>
        </w:rPr>
      </w:pPr>
      <w:r w:rsidRPr="003815DA">
        <w:rPr>
          <w:b/>
          <w:sz w:val="24"/>
          <w:szCs w:val="24"/>
        </w:rPr>
        <w:t>Normal Velocities</w:t>
      </w:r>
      <w:r w:rsidRPr="003815DA">
        <w:rPr>
          <w:sz w:val="24"/>
          <w:szCs w:val="24"/>
        </w:rPr>
        <w:t>:</w:t>
      </w:r>
    </w:p>
    <w:p w:rsidR="00851471" w:rsidRPr="003815DA" w:rsidRDefault="00851471" w:rsidP="00851471">
      <w:pPr>
        <w:jc w:val="both"/>
        <w:rPr>
          <w:sz w:val="24"/>
          <w:szCs w:val="24"/>
        </w:rPr>
      </w:pPr>
    </w:p>
    <w:p w:rsidR="00851471" w:rsidRPr="003815DA" w:rsidRDefault="00851471" w:rsidP="00851471">
      <w:pPr>
        <w:jc w:val="both"/>
        <w:rPr>
          <w:sz w:val="24"/>
          <w:szCs w:val="24"/>
        </w:rPr>
      </w:pPr>
      <w:r w:rsidRPr="003815DA">
        <w:rPr>
          <w:b/>
          <w:sz w:val="24"/>
          <w:szCs w:val="24"/>
        </w:rPr>
        <w:t>ICA:</w:t>
      </w:r>
      <w:r w:rsidRPr="003815DA">
        <w:rPr>
          <w:sz w:val="24"/>
          <w:szCs w:val="24"/>
        </w:rPr>
        <w:t xml:space="preserve"> </w:t>
      </w:r>
    </w:p>
    <w:p w:rsidR="00851471" w:rsidRPr="003815DA" w:rsidRDefault="00851471" w:rsidP="00851471">
      <w:pPr>
        <w:numPr>
          <w:ilvl w:val="0"/>
          <w:numId w:val="4"/>
        </w:numPr>
        <w:tabs>
          <w:tab w:val="clear" w:pos="360"/>
          <w:tab w:val="num" w:pos="720"/>
        </w:tabs>
        <w:ind w:left="720"/>
        <w:jc w:val="both"/>
        <w:rPr>
          <w:sz w:val="24"/>
          <w:szCs w:val="24"/>
        </w:rPr>
      </w:pPr>
      <w:r>
        <w:rPr>
          <w:sz w:val="24"/>
          <w:szCs w:val="24"/>
        </w:rPr>
        <w:t>average (</w:t>
      </w:r>
      <w:proofErr w:type="spellStart"/>
      <w:r>
        <w:rPr>
          <w:sz w:val="24"/>
          <w:szCs w:val="24"/>
        </w:rPr>
        <w:t>avg</w:t>
      </w:r>
      <w:proofErr w:type="spellEnd"/>
      <w:r>
        <w:rPr>
          <w:sz w:val="24"/>
          <w:szCs w:val="24"/>
        </w:rPr>
        <w:t>)</w:t>
      </w:r>
      <w:r w:rsidRPr="003815DA">
        <w:rPr>
          <w:sz w:val="24"/>
          <w:szCs w:val="24"/>
        </w:rPr>
        <w:t xml:space="preserve"> PSV = 54 – 88cm/s (distal to bulb)</w:t>
      </w:r>
      <w:r w:rsidRPr="003815DA">
        <w:rPr>
          <w:sz w:val="24"/>
          <w:szCs w:val="24"/>
          <w:vertAlign w:val="superscript"/>
        </w:rPr>
        <w:t>4</w:t>
      </w:r>
    </w:p>
    <w:p w:rsidR="00851471" w:rsidRPr="003815DA" w:rsidRDefault="00851471" w:rsidP="00851471">
      <w:pPr>
        <w:numPr>
          <w:ilvl w:val="0"/>
          <w:numId w:val="4"/>
        </w:numPr>
        <w:tabs>
          <w:tab w:val="clear" w:pos="360"/>
          <w:tab w:val="num" w:pos="720"/>
        </w:tabs>
        <w:ind w:left="720"/>
        <w:jc w:val="both"/>
        <w:rPr>
          <w:sz w:val="24"/>
          <w:szCs w:val="24"/>
        </w:rPr>
      </w:pPr>
      <w:proofErr w:type="spellStart"/>
      <w:r w:rsidRPr="003815DA">
        <w:rPr>
          <w:sz w:val="24"/>
          <w:szCs w:val="24"/>
        </w:rPr>
        <w:t>avg</w:t>
      </w:r>
      <w:proofErr w:type="spellEnd"/>
      <w:r w:rsidRPr="003815DA">
        <w:rPr>
          <w:sz w:val="24"/>
          <w:szCs w:val="24"/>
        </w:rPr>
        <w:t xml:space="preserve"> PSV = 74cm/s, </w:t>
      </w:r>
      <w:proofErr w:type="spellStart"/>
      <w:r w:rsidRPr="003815DA">
        <w:rPr>
          <w:sz w:val="24"/>
          <w:szCs w:val="24"/>
        </w:rPr>
        <w:t>avg</w:t>
      </w:r>
      <w:proofErr w:type="spellEnd"/>
      <w:r w:rsidRPr="003815DA">
        <w:rPr>
          <w:sz w:val="24"/>
          <w:szCs w:val="24"/>
        </w:rPr>
        <w:t xml:space="preserve"> EDV = 29cm/s (distal to bulb)</w:t>
      </w:r>
      <w:r w:rsidRPr="003815DA">
        <w:rPr>
          <w:sz w:val="24"/>
          <w:szCs w:val="24"/>
          <w:vertAlign w:val="superscript"/>
        </w:rPr>
        <w:t>5</w:t>
      </w:r>
    </w:p>
    <w:p w:rsidR="00851471" w:rsidRPr="003815DA" w:rsidRDefault="00851471" w:rsidP="00851471">
      <w:pPr>
        <w:numPr>
          <w:ilvl w:val="0"/>
          <w:numId w:val="8"/>
        </w:numPr>
        <w:tabs>
          <w:tab w:val="clear" w:pos="360"/>
          <w:tab w:val="num" w:pos="720"/>
        </w:tabs>
        <w:ind w:left="720"/>
        <w:jc w:val="both"/>
        <w:rPr>
          <w:sz w:val="24"/>
          <w:szCs w:val="24"/>
        </w:rPr>
      </w:pPr>
      <w:r w:rsidRPr="003815DA">
        <w:rPr>
          <w:sz w:val="24"/>
          <w:szCs w:val="24"/>
        </w:rPr>
        <w:t>velocity slightly elevated if patient hypertensive</w:t>
      </w:r>
      <w:r w:rsidRPr="003815DA">
        <w:rPr>
          <w:sz w:val="24"/>
          <w:szCs w:val="24"/>
          <w:vertAlign w:val="superscript"/>
        </w:rPr>
        <w:t>6</w:t>
      </w:r>
    </w:p>
    <w:p w:rsidR="00851471" w:rsidRPr="003815DA" w:rsidRDefault="00851471" w:rsidP="00851471">
      <w:pPr>
        <w:numPr>
          <w:ilvl w:val="0"/>
          <w:numId w:val="8"/>
        </w:numPr>
        <w:tabs>
          <w:tab w:val="clear" w:pos="360"/>
          <w:tab w:val="num" w:pos="720"/>
        </w:tabs>
        <w:ind w:left="720"/>
        <w:jc w:val="both"/>
        <w:rPr>
          <w:sz w:val="24"/>
          <w:szCs w:val="24"/>
        </w:rPr>
      </w:pPr>
      <w:r w:rsidRPr="003815DA">
        <w:rPr>
          <w:sz w:val="24"/>
          <w:szCs w:val="24"/>
        </w:rPr>
        <w:t>maximum PSV noted in normal = 115cm/s</w:t>
      </w:r>
      <w:r w:rsidRPr="003815DA">
        <w:rPr>
          <w:sz w:val="24"/>
          <w:szCs w:val="24"/>
          <w:vertAlign w:val="superscript"/>
        </w:rPr>
        <w:t>7</w:t>
      </w:r>
    </w:p>
    <w:p w:rsidR="00851471" w:rsidRPr="003815DA" w:rsidRDefault="00851471" w:rsidP="00851471">
      <w:pPr>
        <w:jc w:val="both"/>
        <w:rPr>
          <w:sz w:val="24"/>
          <w:szCs w:val="24"/>
        </w:rPr>
      </w:pPr>
    </w:p>
    <w:p w:rsidR="00851471" w:rsidRDefault="00851471" w:rsidP="00851471">
      <w:pPr>
        <w:jc w:val="both"/>
        <w:rPr>
          <w:b/>
          <w:sz w:val="24"/>
          <w:szCs w:val="24"/>
        </w:rPr>
      </w:pPr>
    </w:p>
    <w:p w:rsidR="00851471" w:rsidRPr="003815DA" w:rsidRDefault="00851471" w:rsidP="00851471">
      <w:pPr>
        <w:jc w:val="both"/>
        <w:rPr>
          <w:sz w:val="24"/>
          <w:szCs w:val="24"/>
        </w:rPr>
      </w:pPr>
      <w:r w:rsidRPr="003815DA">
        <w:rPr>
          <w:b/>
          <w:sz w:val="24"/>
          <w:szCs w:val="24"/>
        </w:rPr>
        <w:t>ECA:</w:t>
      </w:r>
      <w:r w:rsidRPr="003815DA">
        <w:rPr>
          <w:sz w:val="24"/>
          <w:szCs w:val="24"/>
        </w:rPr>
        <w:t xml:space="preserve"> </w:t>
      </w:r>
    </w:p>
    <w:p w:rsidR="00851471" w:rsidRPr="003815DA" w:rsidRDefault="00851471" w:rsidP="00851471">
      <w:pPr>
        <w:numPr>
          <w:ilvl w:val="0"/>
          <w:numId w:val="5"/>
        </w:numPr>
        <w:tabs>
          <w:tab w:val="clear" w:pos="360"/>
          <w:tab w:val="num" w:pos="720"/>
        </w:tabs>
        <w:ind w:left="720"/>
        <w:jc w:val="both"/>
        <w:rPr>
          <w:sz w:val="24"/>
          <w:szCs w:val="24"/>
        </w:rPr>
      </w:pPr>
      <w:proofErr w:type="spellStart"/>
      <w:r w:rsidRPr="003815DA">
        <w:rPr>
          <w:sz w:val="24"/>
          <w:szCs w:val="24"/>
        </w:rPr>
        <w:t>avg</w:t>
      </w:r>
      <w:proofErr w:type="spellEnd"/>
      <w:r w:rsidRPr="003815DA">
        <w:rPr>
          <w:sz w:val="24"/>
          <w:szCs w:val="24"/>
        </w:rPr>
        <w:t xml:space="preserve"> PSV ~=77cm/s (normally &lt;115cm/s)</w:t>
      </w:r>
      <w:r w:rsidRPr="003815DA">
        <w:rPr>
          <w:sz w:val="24"/>
          <w:szCs w:val="24"/>
          <w:vertAlign w:val="superscript"/>
        </w:rPr>
        <w:t>4</w:t>
      </w:r>
    </w:p>
    <w:p w:rsidR="00851471" w:rsidRPr="003815DA" w:rsidRDefault="00851471" w:rsidP="00851471">
      <w:pPr>
        <w:numPr>
          <w:ilvl w:val="0"/>
          <w:numId w:val="5"/>
        </w:numPr>
        <w:tabs>
          <w:tab w:val="clear" w:pos="360"/>
          <w:tab w:val="num" w:pos="720"/>
        </w:tabs>
        <w:ind w:left="720"/>
        <w:jc w:val="both"/>
        <w:rPr>
          <w:sz w:val="24"/>
          <w:szCs w:val="24"/>
        </w:rPr>
      </w:pPr>
      <w:proofErr w:type="spellStart"/>
      <w:r w:rsidRPr="003815DA">
        <w:rPr>
          <w:sz w:val="24"/>
          <w:szCs w:val="24"/>
        </w:rPr>
        <w:t>avg</w:t>
      </w:r>
      <w:proofErr w:type="spellEnd"/>
      <w:r w:rsidRPr="003815DA">
        <w:rPr>
          <w:sz w:val="24"/>
          <w:szCs w:val="24"/>
        </w:rPr>
        <w:t xml:space="preserve"> PSV = 84cm/s, </w:t>
      </w:r>
      <w:proofErr w:type="spellStart"/>
      <w:r w:rsidRPr="003815DA">
        <w:rPr>
          <w:sz w:val="24"/>
          <w:szCs w:val="24"/>
        </w:rPr>
        <w:t>avg</w:t>
      </w:r>
      <w:proofErr w:type="spellEnd"/>
      <w:r w:rsidRPr="003815DA">
        <w:rPr>
          <w:sz w:val="24"/>
          <w:szCs w:val="24"/>
        </w:rPr>
        <w:t xml:space="preserve"> EDV = 16cm/s </w:t>
      </w:r>
      <w:r w:rsidRPr="003815DA">
        <w:rPr>
          <w:sz w:val="24"/>
          <w:szCs w:val="24"/>
          <w:vertAlign w:val="superscript"/>
        </w:rPr>
        <w:t>5</w:t>
      </w:r>
    </w:p>
    <w:p w:rsidR="00851471" w:rsidRPr="003815DA" w:rsidRDefault="00851471" w:rsidP="00851471">
      <w:pPr>
        <w:numPr>
          <w:ilvl w:val="0"/>
          <w:numId w:val="5"/>
        </w:numPr>
        <w:tabs>
          <w:tab w:val="clear" w:pos="360"/>
          <w:tab w:val="num" w:pos="720"/>
        </w:tabs>
        <w:ind w:left="720"/>
        <w:jc w:val="both"/>
        <w:rPr>
          <w:sz w:val="24"/>
          <w:szCs w:val="24"/>
        </w:rPr>
      </w:pPr>
      <w:r w:rsidRPr="003815DA">
        <w:rPr>
          <w:sz w:val="24"/>
          <w:szCs w:val="24"/>
        </w:rPr>
        <w:t>ECA velocities can be elevated by an ipsilateral ICA occlusion</w:t>
      </w:r>
      <w:r w:rsidRPr="003815DA">
        <w:rPr>
          <w:sz w:val="24"/>
          <w:szCs w:val="24"/>
          <w:vertAlign w:val="superscript"/>
        </w:rPr>
        <w:t>4</w:t>
      </w:r>
    </w:p>
    <w:p w:rsidR="00851471" w:rsidRPr="003815DA" w:rsidRDefault="00851471" w:rsidP="00851471">
      <w:pPr>
        <w:jc w:val="both"/>
        <w:rPr>
          <w:sz w:val="24"/>
          <w:szCs w:val="24"/>
        </w:rPr>
      </w:pPr>
    </w:p>
    <w:p w:rsidR="00851471" w:rsidRPr="003815DA" w:rsidRDefault="00851471" w:rsidP="00851471">
      <w:pPr>
        <w:keepNext/>
        <w:jc w:val="both"/>
        <w:outlineLvl w:val="0"/>
        <w:rPr>
          <w:sz w:val="24"/>
          <w:szCs w:val="24"/>
        </w:rPr>
      </w:pPr>
      <w:r w:rsidRPr="003815DA">
        <w:rPr>
          <w:b/>
          <w:sz w:val="24"/>
          <w:szCs w:val="24"/>
        </w:rPr>
        <w:lastRenderedPageBreak/>
        <w:t>CCA:</w:t>
      </w:r>
      <w:r w:rsidRPr="003815DA">
        <w:rPr>
          <w:sz w:val="24"/>
          <w:szCs w:val="24"/>
        </w:rPr>
        <w:t xml:space="preserve"> </w:t>
      </w:r>
    </w:p>
    <w:p w:rsidR="00851471" w:rsidRPr="00C569C5" w:rsidRDefault="00851471" w:rsidP="00851471">
      <w:pPr>
        <w:keepNext/>
        <w:numPr>
          <w:ilvl w:val="0"/>
          <w:numId w:val="6"/>
        </w:numPr>
        <w:tabs>
          <w:tab w:val="clear" w:pos="360"/>
          <w:tab w:val="num" w:pos="720"/>
        </w:tabs>
        <w:ind w:left="720"/>
        <w:jc w:val="both"/>
        <w:outlineLvl w:val="0"/>
        <w:rPr>
          <w:sz w:val="24"/>
          <w:szCs w:val="24"/>
        </w:rPr>
      </w:pPr>
      <w:proofErr w:type="spellStart"/>
      <w:r w:rsidRPr="00C569C5">
        <w:rPr>
          <w:sz w:val="24"/>
          <w:szCs w:val="24"/>
        </w:rPr>
        <w:t>avg</w:t>
      </w:r>
      <w:proofErr w:type="spellEnd"/>
      <w:r w:rsidRPr="00C569C5">
        <w:rPr>
          <w:sz w:val="24"/>
          <w:szCs w:val="24"/>
        </w:rPr>
        <w:t xml:space="preserve"> PSV = 60 – 100cm/s</w:t>
      </w:r>
      <w:r w:rsidRPr="00C569C5">
        <w:rPr>
          <w:sz w:val="24"/>
          <w:szCs w:val="24"/>
          <w:vertAlign w:val="superscript"/>
        </w:rPr>
        <w:t>8</w:t>
      </w:r>
    </w:p>
    <w:p w:rsidR="00851471" w:rsidRPr="00C569C5" w:rsidRDefault="00851471" w:rsidP="00851471">
      <w:pPr>
        <w:keepNext/>
        <w:numPr>
          <w:ilvl w:val="0"/>
          <w:numId w:val="6"/>
        </w:numPr>
        <w:tabs>
          <w:tab w:val="clear" w:pos="360"/>
          <w:tab w:val="num" w:pos="720"/>
        </w:tabs>
        <w:ind w:left="720"/>
        <w:jc w:val="both"/>
        <w:outlineLvl w:val="0"/>
        <w:rPr>
          <w:sz w:val="24"/>
          <w:szCs w:val="24"/>
          <w:vertAlign w:val="superscript"/>
        </w:rPr>
      </w:pPr>
      <w:proofErr w:type="spellStart"/>
      <w:r w:rsidRPr="00C569C5">
        <w:rPr>
          <w:sz w:val="24"/>
          <w:szCs w:val="24"/>
        </w:rPr>
        <w:t>avg</w:t>
      </w:r>
      <w:proofErr w:type="spellEnd"/>
      <w:r w:rsidRPr="00C569C5">
        <w:rPr>
          <w:sz w:val="24"/>
          <w:szCs w:val="24"/>
        </w:rPr>
        <w:t xml:space="preserve"> PSV = 108 +/- 18 cm/s (mean +/-S.D.)</w:t>
      </w:r>
      <w:r w:rsidRPr="00C569C5">
        <w:rPr>
          <w:sz w:val="24"/>
          <w:szCs w:val="24"/>
          <w:vertAlign w:val="superscript"/>
        </w:rPr>
        <w:t>9</w:t>
      </w:r>
    </w:p>
    <w:p w:rsidR="00851471" w:rsidRPr="003815DA" w:rsidRDefault="00851471" w:rsidP="00851471">
      <w:pPr>
        <w:numPr>
          <w:ilvl w:val="0"/>
          <w:numId w:val="7"/>
        </w:numPr>
        <w:tabs>
          <w:tab w:val="clear" w:pos="360"/>
          <w:tab w:val="num" w:pos="720"/>
        </w:tabs>
        <w:ind w:left="720"/>
        <w:jc w:val="both"/>
        <w:rPr>
          <w:sz w:val="24"/>
          <w:szCs w:val="24"/>
        </w:rPr>
      </w:pPr>
      <w:proofErr w:type="spellStart"/>
      <w:r w:rsidRPr="003815DA">
        <w:rPr>
          <w:sz w:val="24"/>
          <w:szCs w:val="24"/>
        </w:rPr>
        <w:t>avg</w:t>
      </w:r>
      <w:proofErr w:type="spellEnd"/>
      <w:r w:rsidRPr="003815DA">
        <w:rPr>
          <w:sz w:val="24"/>
          <w:szCs w:val="24"/>
        </w:rPr>
        <w:t xml:space="preserve"> PSV = 78-108 cm/s </w:t>
      </w:r>
      <w:r w:rsidRPr="003815DA">
        <w:rPr>
          <w:sz w:val="24"/>
          <w:szCs w:val="24"/>
          <w:vertAlign w:val="superscript"/>
        </w:rPr>
        <w:t>7</w:t>
      </w:r>
    </w:p>
    <w:p w:rsidR="00851471" w:rsidRPr="003815DA" w:rsidRDefault="00851471" w:rsidP="00851471">
      <w:pPr>
        <w:numPr>
          <w:ilvl w:val="0"/>
          <w:numId w:val="7"/>
        </w:numPr>
        <w:tabs>
          <w:tab w:val="clear" w:pos="360"/>
          <w:tab w:val="num" w:pos="720"/>
        </w:tabs>
        <w:ind w:left="720"/>
        <w:jc w:val="both"/>
        <w:rPr>
          <w:sz w:val="24"/>
          <w:szCs w:val="24"/>
        </w:rPr>
      </w:pPr>
      <w:proofErr w:type="spellStart"/>
      <w:r w:rsidRPr="003815DA">
        <w:rPr>
          <w:sz w:val="24"/>
          <w:szCs w:val="24"/>
        </w:rPr>
        <w:t>avg</w:t>
      </w:r>
      <w:proofErr w:type="spellEnd"/>
      <w:r w:rsidRPr="003815DA">
        <w:rPr>
          <w:sz w:val="24"/>
          <w:szCs w:val="24"/>
        </w:rPr>
        <w:t xml:space="preserve"> PSV = 99cm/s, </w:t>
      </w:r>
      <w:proofErr w:type="spellStart"/>
      <w:r w:rsidRPr="003815DA">
        <w:rPr>
          <w:sz w:val="24"/>
          <w:szCs w:val="24"/>
        </w:rPr>
        <w:t>avg</w:t>
      </w:r>
      <w:proofErr w:type="spellEnd"/>
      <w:r w:rsidRPr="003815DA">
        <w:rPr>
          <w:sz w:val="24"/>
          <w:szCs w:val="24"/>
        </w:rPr>
        <w:t xml:space="preserve"> EDV = 27cm/s </w:t>
      </w:r>
      <w:r w:rsidRPr="003815DA">
        <w:rPr>
          <w:sz w:val="24"/>
          <w:szCs w:val="24"/>
          <w:vertAlign w:val="superscript"/>
        </w:rPr>
        <w:t>5</w:t>
      </w:r>
    </w:p>
    <w:p w:rsidR="00851471" w:rsidRPr="003815DA" w:rsidRDefault="00851471" w:rsidP="00851471">
      <w:pPr>
        <w:numPr>
          <w:ilvl w:val="0"/>
          <w:numId w:val="7"/>
        </w:numPr>
        <w:tabs>
          <w:tab w:val="clear" w:pos="360"/>
          <w:tab w:val="num" w:pos="720"/>
        </w:tabs>
        <w:ind w:left="720"/>
        <w:jc w:val="both"/>
        <w:rPr>
          <w:sz w:val="24"/>
          <w:szCs w:val="24"/>
        </w:rPr>
      </w:pPr>
      <w:r w:rsidRPr="003815DA">
        <w:rPr>
          <w:sz w:val="24"/>
          <w:szCs w:val="24"/>
        </w:rPr>
        <w:t xml:space="preserve">on average, PSV in L CCA exceeds PSV in R CCA by 5cm/s </w:t>
      </w:r>
      <w:r w:rsidRPr="003815DA">
        <w:rPr>
          <w:sz w:val="24"/>
          <w:szCs w:val="24"/>
          <w:vertAlign w:val="superscript"/>
        </w:rPr>
        <w:t>9</w:t>
      </w:r>
    </w:p>
    <w:p w:rsidR="00851471" w:rsidRPr="003815DA" w:rsidRDefault="00851471" w:rsidP="00851471">
      <w:pPr>
        <w:numPr>
          <w:ilvl w:val="0"/>
          <w:numId w:val="7"/>
        </w:numPr>
        <w:tabs>
          <w:tab w:val="clear" w:pos="360"/>
          <w:tab w:val="num" w:pos="720"/>
        </w:tabs>
        <w:ind w:left="720"/>
        <w:jc w:val="both"/>
        <w:rPr>
          <w:sz w:val="24"/>
          <w:szCs w:val="24"/>
        </w:rPr>
      </w:pPr>
      <w:r w:rsidRPr="003815DA">
        <w:rPr>
          <w:sz w:val="24"/>
          <w:szCs w:val="24"/>
        </w:rPr>
        <w:t>velocity slightly elevated if patient hypertensive</w:t>
      </w:r>
      <w:r w:rsidRPr="003815DA">
        <w:rPr>
          <w:sz w:val="24"/>
          <w:szCs w:val="24"/>
          <w:vertAlign w:val="superscript"/>
        </w:rPr>
        <w:t>6</w:t>
      </w:r>
    </w:p>
    <w:p w:rsidR="00851471" w:rsidRPr="003815DA" w:rsidRDefault="00851471" w:rsidP="00851471">
      <w:pPr>
        <w:jc w:val="both"/>
        <w:rPr>
          <w:b/>
          <w:sz w:val="24"/>
          <w:szCs w:val="24"/>
        </w:rPr>
      </w:pPr>
    </w:p>
    <w:p w:rsidR="00851471" w:rsidRPr="003815DA" w:rsidRDefault="00851471" w:rsidP="00851471">
      <w:pPr>
        <w:jc w:val="both"/>
        <w:rPr>
          <w:b/>
          <w:sz w:val="24"/>
          <w:szCs w:val="24"/>
        </w:rPr>
      </w:pPr>
    </w:p>
    <w:p w:rsidR="00851471" w:rsidRPr="003815DA" w:rsidRDefault="00851471" w:rsidP="00851471">
      <w:pPr>
        <w:jc w:val="both"/>
        <w:rPr>
          <w:b/>
          <w:sz w:val="24"/>
          <w:szCs w:val="24"/>
        </w:rPr>
      </w:pPr>
      <w:r w:rsidRPr="003815DA">
        <w:rPr>
          <w:b/>
          <w:sz w:val="24"/>
          <w:szCs w:val="24"/>
        </w:rPr>
        <w:t>Carotid Criteria</w:t>
      </w:r>
    </w:p>
    <w:p w:rsidR="00851471" w:rsidRPr="003815DA" w:rsidRDefault="00851471" w:rsidP="00851471">
      <w:pPr>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2"/>
        <w:gridCol w:w="1483"/>
        <w:gridCol w:w="1432"/>
        <w:gridCol w:w="1421"/>
        <w:gridCol w:w="1529"/>
        <w:gridCol w:w="1214"/>
      </w:tblGrid>
      <w:tr w:rsidR="00851471" w:rsidRPr="003815DA" w:rsidTr="00F9190F">
        <w:tc>
          <w:tcPr>
            <w:tcW w:w="1442" w:type="dxa"/>
          </w:tcPr>
          <w:p w:rsidR="00851471" w:rsidRPr="003815DA" w:rsidRDefault="00851471" w:rsidP="00F9190F">
            <w:pPr>
              <w:jc w:val="both"/>
              <w:rPr>
                <w:b/>
                <w:sz w:val="24"/>
                <w:szCs w:val="24"/>
              </w:rPr>
            </w:pPr>
            <w:r w:rsidRPr="003815DA">
              <w:rPr>
                <w:b/>
                <w:sz w:val="24"/>
                <w:szCs w:val="24"/>
              </w:rPr>
              <w:t>Diameter Stenosis</w:t>
            </w:r>
          </w:p>
        </w:tc>
        <w:tc>
          <w:tcPr>
            <w:tcW w:w="1483" w:type="dxa"/>
          </w:tcPr>
          <w:p w:rsidR="00851471" w:rsidRPr="003815DA" w:rsidRDefault="00851471" w:rsidP="00F9190F">
            <w:pPr>
              <w:jc w:val="both"/>
              <w:rPr>
                <w:b/>
                <w:sz w:val="24"/>
                <w:szCs w:val="24"/>
              </w:rPr>
            </w:pPr>
            <w:r w:rsidRPr="003815DA">
              <w:rPr>
                <w:b/>
                <w:sz w:val="24"/>
                <w:szCs w:val="24"/>
              </w:rPr>
              <w:t>Morphology</w:t>
            </w:r>
          </w:p>
        </w:tc>
        <w:tc>
          <w:tcPr>
            <w:tcW w:w="1432" w:type="dxa"/>
          </w:tcPr>
          <w:p w:rsidR="00851471" w:rsidRPr="003815DA" w:rsidRDefault="00851471" w:rsidP="00F9190F">
            <w:pPr>
              <w:jc w:val="both"/>
              <w:rPr>
                <w:b/>
                <w:sz w:val="24"/>
                <w:szCs w:val="24"/>
              </w:rPr>
            </w:pPr>
            <w:r w:rsidRPr="003815DA">
              <w:rPr>
                <w:b/>
                <w:sz w:val="24"/>
                <w:szCs w:val="24"/>
              </w:rPr>
              <w:t>ICA PSV</w:t>
            </w:r>
          </w:p>
          <w:p w:rsidR="00851471" w:rsidRPr="003815DA" w:rsidRDefault="00851471" w:rsidP="00F9190F">
            <w:pPr>
              <w:jc w:val="both"/>
              <w:rPr>
                <w:b/>
                <w:sz w:val="24"/>
                <w:szCs w:val="24"/>
              </w:rPr>
            </w:pPr>
            <w:r w:rsidRPr="003815DA">
              <w:rPr>
                <w:b/>
                <w:sz w:val="24"/>
                <w:szCs w:val="24"/>
              </w:rPr>
              <w:t>(cm/s)</w:t>
            </w:r>
          </w:p>
        </w:tc>
        <w:tc>
          <w:tcPr>
            <w:tcW w:w="1421" w:type="dxa"/>
          </w:tcPr>
          <w:p w:rsidR="00851471" w:rsidRPr="003815DA" w:rsidRDefault="00851471" w:rsidP="00F9190F">
            <w:pPr>
              <w:jc w:val="both"/>
              <w:rPr>
                <w:b/>
                <w:sz w:val="24"/>
                <w:szCs w:val="24"/>
              </w:rPr>
            </w:pPr>
            <w:r w:rsidRPr="003815DA">
              <w:rPr>
                <w:b/>
                <w:sz w:val="24"/>
                <w:szCs w:val="24"/>
              </w:rPr>
              <w:t>ICA EDV (cm/s)</w:t>
            </w:r>
          </w:p>
        </w:tc>
        <w:tc>
          <w:tcPr>
            <w:tcW w:w="1529" w:type="dxa"/>
          </w:tcPr>
          <w:p w:rsidR="00851471" w:rsidRPr="003815DA" w:rsidRDefault="00851471" w:rsidP="00F9190F">
            <w:pPr>
              <w:jc w:val="both"/>
              <w:rPr>
                <w:b/>
                <w:sz w:val="24"/>
                <w:szCs w:val="24"/>
              </w:rPr>
            </w:pPr>
            <w:proofErr w:type="spellStart"/>
            <w:r w:rsidRPr="003815DA">
              <w:rPr>
                <w:b/>
                <w:sz w:val="24"/>
                <w:szCs w:val="24"/>
              </w:rPr>
              <w:t>PSVica</w:t>
            </w:r>
            <w:proofErr w:type="spellEnd"/>
            <w:r w:rsidRPr="003815DA">
              <w:rPr>
                <w:b/>
                <w:sz w:val="24"/>
                <w:szCs w:val="24"/>
              </w:rPr>
              <w:t>/</w:t>
            </w:r>
          </w:p>
          <w:p w:rsidR="00851471" w:rsidRPr="003815DA" w:rsidRDefault="00851471" w:rsidP="00F9190F">
            <w:pPr>
              <w:jc w:val="both"/>
              <w:rPr>
                <w:b/>
                <w:sz w:val="24"/>
                <w:szCs w:val="24"/>
              </w:rPr>
            </w:pPr>
            <w:proofErr w:type="spellStart"/>
            <w:r w:rsidRPr="003815DA">
              <w:rPr>
                <w:b/>
                <w:sz w:val="24"/>
                <w:szCs w:val="24"/>
              </w:rPr>
              <w:t>PSVcca</w:t>
            </w:r>
            <w:proofErr w:type="spellEnd"/>
          </w:p>
        </w:tc>
        <w:tc>
          <w:tcPr>
            <w:tcW w:w="1214" w:type="dxa"/>
          </w:tcPr>
          <w:p w:rsidR="00851471" w:rsidRPr="003815DA" w:rsidRDefault="00851471" w:rsidP="00F9190F">
            <w:pPr>
              <w:jc w:val="both"/>
              <w:rPr>
                <w:b/>
                <w:sz w:val="24"/>
                <w:szCs w:val="24"/>
              </w:rPr>
            </w:pPr>
            <w:r w:rsidRPr="003815DA">
              <w:rPr>
                <w:b/>
                <w:sz w:val="24"/>
                <w:szCs w:val="24"/>
              </w:rPr>
              <w:t>St Mary’s ratio</w:t>
            </w:r>
          </w:p>
        </w:tc>
      </w:tr>
      <w:tr w:rsidR="00851471" w:rsidRPr="003815DA" w:rsidTr="00F9190F">
        <w:tc>
          <w:tcPr>
            <w:tcW w:w="1442" w:type="dxa"/>
          </w:tcPr>
          <w:p w:rsidR="00851471" w:rsidRPr="003815DA" w:rsidRDefault="00851471" w:rsidP="00F9190F">
            <w:pPr>
              <w:jc w:val="both"/>
              <w:rPr>
                <w:b/>
                <w:sz w:val="24"/>
                <w:szCs w:val="24"/>
              </w:rPr>
            </w:pPr>
            <w:r w:rsidRPr="003815DA">
              <w:rPr>
                <w:b/>
                <w:sz w:val="24"/>
                <w:szCs w:val="24"/>
              </w:rPr>
              <w:t>&lt;25%</w:t>
            </w:r>
          </w:p>
        </w:tc>
        <w:tc>
          <w:tcPr>
            <w:tcW w:w="1483" w:type="dxa"/>
          </w:tcPr>
          <w:p w:rsidR="00851471" w:rsidRPr="003815DA" w:rsidRDefault="00851471" w:rsidP="00F9190F">
            <w:pPr>
              <w:jc w:val="both"/>
              <w:rPr>
                <w:b/>
                <w:sz w:val="24"/>
                <w:szCs w:val="24"/>
              </w:rPr>
            </w:pPr>
            <w:r w:rsidRPr="003815DA">
              <w:rPr>
                <w:b/>
                <w:sz w:val="24"/>
                <w:szCs w:val="24"/>
              </w:rPr>
              <w:t>Normal</w:t>
            </w:r>
          </w:p>
        </w:tc>
        <w:tc>
          <w:tcPr>
            <w:tcW w:w="1432" w:type="dxa"/>
          </w:tcPr>
          <w:p w:rsidR="00851471" w:rsidRPr="003815DA" w:rsidRDefault="00851471" w:rsidP="00F9190F">
            <w:pPr>
              <w:jc w:val="both"/>
              <w:rPr>
                <w:b/>
                <w:sz w:val="24"/>
                <w:szCs w:val="24"/>
              </w:rPr>
            </w:pPr>
            <w:r w:rsidRPr="003815DA">
              <w:rPr>
                <w:b/>
                <w:sz w:val="24"/>
                <w:szCs w:val="24"/>
              </w:rPr>
              <w:t>&lt;130</w:t>
            </w:r>
          </w:p>
        </w:tc>
        <w:tc>
          <w:tcPr>
            <w:tcW w:w="1421" w:type="dxa"/>
          </w:tcPr>
          <w:p w:rsidR="00851471" w:rsidRPr="003815DA" w:rsidRDefault="00851471" w:rsidP="00F9190F">
            <w:pPr>
              <w:jc w:val="both"/>
              <w:rPr>
                <w:b/>
                <w:sz w:val="24"/>
                <w:szCs w:val="24"/>
              </w:rPr>
            </w:pPr>
            <w:r w:rsidRPr="003815DA">
              <w:rPr>
                <w:b/>
                <w:sz w:val="24"/>
                <w:szCs w:val="24"/>
              </w:rPr>
              <w:t>&lt;40</w:t>
            </w:r>
          </w:p>
        </w:tc>
        <w:tc>
          <w:tcPr>
            <w:tcW w:w="1529" w:type="dxa"/>
          </w:tcPr>
          <w:p w:rsidR="00851471" w:rsidRPr="003815DA" w:rsidRDefault="00851471" w:rsidP="00F9190F">
            <w:pPr>
              <w:jc w:val="both"/>
              <w:rPr>
                <w:b/>
                <w:sz w:val="24"/>
                <w:szCs w:val="24"/>
              </w:rPr>
            </w:pPr>
          </w:p>
        </w:tc>
        <w:tc>
          <w:tcPr>
            <w:tcW w:w="1214" w:type="dxa"/>
          </w:tcPr>
          <w:p w:rsidR="00851471" w:rsidRPr="003815DA" w:rsidRDefault="00851471" w:rsidP="00F9190F">
            <w:pPr>
              <w:jc w:val="both"/>
              <w:rPr>
                <w:b/>
                <w:sz w:val="24"/>
                <w:szCs w:val="24"/>
              </w:rPr>
            </w:pPr>
          </w:p>
        </w:tc>
      </w:tr>
      <w:tr w:rsidR="00851471" w:rsidRPr="003815DA" w:rsidTr="00F9190F">
        <w:tc>
          <w:tcPr>
            <w:tcW w:w="1442" w:type="dxa"/>
          </w:tcPr>
          <w:p w:rsidR="00851471" w:rsidRPr="003815DA" w:rsidRDefault="00851471" w:rsidP="00F9190F">
            <w:pPr>
              <w:jc w:val="both"/>
              <w:rPr>
                <w:b/>
                <w:sz w:val="24"/>
                <w:szCs w:val="24"/>
              </w:rPr>
            </w:pPr>
            <w:r w:rsidRPr="003815DA">
              <w:rPr>
                <w:b/>
                <w:sz w:val="24"/>
                <w:szCs w:val="24"/>
              </w:rPr>
              <w:t>&lt;30%</w:t>
            </w:r>
          </w:p>
        </w:tc>
        <w:tc>
          <w:tcPr>
            <w:tcW w:w="1483" w:type="dxa"/>
          </w:tcPr>
          <w:p w:rsidR="00851471" w:rsidRPr="003815DA" w:rsidRDefault="00851471" w:rsidP="00F9190F">
            <w:pPr>
              <w:jc w:val="both"/>
              <w:rPr>
                <w:b/>
                <w:sz w:val="24"/>
                <w:szCs w:val="24"/>
              </w:rPr>
            </w:pPr>
            <w:r w:rsidRPr="003815DA">
              <w:rPr>
                <w:b/>
                <w:sz w:val="24"/>
                <w:szCs w:val="24"/>
              </w:rPr>
              <w:t xml:space="preserve">Intimal </w:t>
            </w:r>
          </w:p>
          <w:p w:rsidR="00851471" w:rsidRPr="003815DA" w:rsidRDefault="00851471" w:rsidP="00F9190F">
            <w:pPr>
              <w:jc w:val="both"/>
              <w:rPr>
                <w:b/>
                <w:sz w:val="24"/>
                <w:szCs w:val="24"/>
              </w:rPr>
            </w:pPr>
            <w:r w:rsidRPr="003815DA">
              <w:rPr>
                <w:b/>
                <w:sz w:val="24"/>
                <w:szCs w:val="24"/>
              </w:rPr>
              <w:t>Thickening</w:t>
            </w:r>
          </w:p>
        </w:tc>
        <w:tc>
          <w:tcPr>
            <w:tcW w:w="1432" w:type="dxa"/>
          </w:tcPr>
          <w:p w:rsidR="00851471" w:rsidRPr="003815DA" w:rsidRDefault="00851471" w:rsidP="00F9190F">
            <w:pPr>
              <w:jc w:val="both"/>
              <w:rPr>
                <w:b/>
                <w:sz w:val="24"/>
                <w:szCs w:val="24"/>
              </w:rPr>
            </w:pPr>
            <w:r w:rsidRPr="003815DA">
              <w:rPr>
                <w:b/>
                <w:sz w:val="24"/>
                <w:szCs w:val="24"/>
              </w:rPr>
              <w:t>&lt;130</w:t>
            </w:r>
          </w:p>
        </w:tc>
        <w:tc>
          <w:tcPr>
            <w:tcW w:w="1421" w:type="dxa"/>
          </w:tcPr>
          <w:p w:rsidR="00851471" w:rsidRPr="003815DA" w:rsidRDefault="00851471" w:rsidP="00F9190F">
            <w:pPr>
              <w:jc w:val="both"/>
              <w:rPr>
                <w:b/>
                <w:sz w:val="24"/>
                <w:szCs w:val="24"/>
              </w:rPr>
            </w:pPr>
            <w:r w:rsidRPr="003815DA">
              <w:rPr>
                <w:b/>
                <w:sz w:val="24"/>
                <w:szCs w:val="24"/>
              </w:rPr>
              <w:t>&lt;40</w:t>
            </w:r>
          </w:p>
        </w:tc>
        <w:tc>
          <w:tcPr>
            <w:tcW w:w="1529" w:type="dxa"/>
          </w:tcPr>
          <w:p w:rsidR="00851471" w:rsidRPr="003815DA" w:rsidRDefault="00851471" w:rsidP="00F9190F">
            <w:pPr>
              <w:jc w:val="both"/>
              <w:rPr>
                <w:b/>
                <w:sz w:val="24"/>
                <w:szCs w:val="24"/>
              </w:rPr>
            </w:pPr>
          </w:p>
        </w:tc>
        <w:tc>
          <w:tcPr>
            <w:tcW w:w="1214" w:type="dxa"/>
          </w:tcPr>
          <w:p w:rsidR="00851471" w:rsidRPr="003815DA" w:rsidRDefault="00851471" w:rsidP="00F9190F">
            <w:pPr>
              <w:jc w:val="both"/>
              <w:rPr>
                <w:b/>
                <w:sz w:val="24"/>
                <w:szCs w:val="24"/>
              </w:rPr>
            </w:pPr>
          </w:p>
        </w:tc>
      </w:tr>
      <w:tr w:rsidR="00851471" w:rsidRPr="003815DA" w:rsidTr="00F9190F">
        <w:tc>
          <w:tcPr>
            <w:tcW w:w="1442" w:type="dxa"/>
          </w:tcPr>
          <w:p w:rsidR="00851471" w:rsidRPr="003815DA" w:rsidRDefault="00851471" w:rsidP="00F9190F">
            <w:pPr>
              <w:jc w:val="both"/>
              <w:rPr>
                <w:b/>
                <w:sz w:val="24"/>
                <w:szCs w:val="24"/>
              </w:rPr>
            </w:pPr>
            <w:r w:rsidRPr="003815DA">
              <w:rPr>
                <w:b/>
                <w:sz w:val="24"/>
                <w:szCs w:val="24"/>
              </w:rPr>
              <w:t>&lt;30%</w:t>
            </w:r>
          </w:p>
        </w:tc>
        <w:tc>
          <w:tcPr>
            <w:tcW w:w="1483" w:type="dxa"/>
          </w:tcPr>
          <w:p w:rsidR="00851471" w:rsidRPr="003815DA" w:rsidRDefault="00851471" w:rsidP="00F9190F">
            <w:pPr>
              <w:jc w:val="both"/>
              <w:rPr>
                <w:b/>
                <w:sz w:val="24"/>
                <w:szCs w:val="24"/>
              </w:rPr>
            </w:pPr>
            <w:r w:rsidRPr="003815DA">
              <w:rPr>
                <w:b/>
                <w:sz w:val="24"/>
                <w:szCs w:val="24"/>
              </w:rPr>
              <w:t>Plaque</w:t>
            </w:r>
          </w:p>
        </w:tc>
        <w:tc>
          <w:tcPr>
            <w:tcW w:w="1432" w:type="dxa"/>
          </w:tcPr>
          <w:p w:rsidR="00851471" w:rsidRPr="003815DA" w:rsidRDefault="00851471" w:rsidP="00F9190F">
            <w:pPr>
              <w:jc w:val="both"/>
              <w:rPr>
                <w:b/>
                <w:sz w:val="24"/>
                <w:szCs w:val="24"/>
              </w:rPr>
            </w:pPr>
            <w:r w:rsidRPr="003815DA">
              <w:rPr>
                <w:b/>
                <w:sz w:val="24"/>
                <w:szCs w:val="24"/>
              </w:rPr>
              <w:t>&lt;130</w:t>
            </w:r>
          </w:p>
        </w:tc>
        <w:tc>
          <w:tcPr>
            <w:tcW w:w="1421" w:type="dxa"/>
          </w:tcPr>
          <w:p w:rsidR="00851471" w:rsidRPr="003815DA" w:rsidRDefault="00851471" w:rsidP="00F9190F">
            <w:pPr>
              <w:jc w:val="both"/>
              <w:rPr>
                <w:b/>
                <w:sz w:val="24"/>
                <w:szCs w:val="24"/>
              </w:rPr>
            </w:pPr>
            <w:r w:rsidRPr="003815DA">
              <w:rPr>
                <w:b/>
                <w:sz w:val="24"/>
                <w:szCs w:val="24"/>
              </w:rPr>
              <w:t>&lt;40</w:t>
            </w:r>
          </w:p>
        </w:tc>
        <w:tc>
          <w:tcPr>
            <w:tcW w:w="1529" w:type="dxa"/>
          </w:tcPr>
          <w:p w:rsidR="00851471" w:rsidRPr="003815DA" w:rsidRDefault="00851471" w:rsidP="00F9190F">
            <w:pPr>
              <w:jc w:val="both"/>
              <w:rPr>
                <w:b/>
                <w:sz w:val="24"/>
                <w:szCs w:val="24"/>
              </w:rPr>
            </w:pPr>
          </w:p>
        </w:tc>
        <w:tc>
          <w:tcPr>
            <w:tcW w:w="1214" w:type="dxa"/>
          </w:tcPr>
          <w:p w:rsidR="00851471" w:rsidRPr="003815DA" w:rsidRDefault="00851471" w:rsidP="00F9190F">
            <w:pPr>
              <w:jc w:val="both"/>
              <w:rPr>
                <w:b/>
                <w:sz w:val="24"/>
                <w:szCs w:val="24"/>
              </w:rPr>
            </w:pPr>
          </w:p>
        </w:tc>
      </w:tr>
      <w:tr w:rsidR="00851471" w:rsidRPr="003815DA" w:rsidTr="00F9190F">
        <w:tc>
          <w:tcPr>
            <w:tcW w:w="1442" w:type="dxa"/>
          </w:tcPr>
          <w:p w:rsidR="00851471" w:rsidRPr="003815DA" w:rsidRDefault="00851471" w:rsidP="00F9190F">
            <w:pPr>
              <w:jc w:val="both"/>
              <w:rPr>
                <w:b/>
                <w:sz w:val="24"/>
                <w:szCs w:val="24"/>
              </w:rPr>
            </w:pPr>
            <w:r w:rsidRPr="003815DA">
              <w:rPr>
                <w:b/>
                <w:sz w:val="24"/>
                <w:szCs w:val="24"/>
              </w:rPr>
              <w:t>&lt;40%</w:t>
            </w:r>
          </w:p>
        </w:tc>
        <w:tc>
          <w:tcPr>
            <w:tcW w:w="1483" w:type="dxa"/>
          </w:tcPr>
          <w:p w:rsidR="00851471" w:rsidRPr="003815DA" w:rsidRDefault="00851471" w:rsidP="00F9190F">
            <w:pPr>
              <w:jc w:val="both"/>
              <w:rPr>
                <w:b/>
                <w:sz w:val="24"/>
                <w:szCs w:val="24"/>
              </w:rPr>
            </w:pPr>
            <w:r w:rsidRPr="003815DA">
              <w:rPr>
                <w:b/>
                <w:sz w:val="24"/>
                <w:szCs w:val="24"/>
              </w:rPr>
              <w:t>Plaque</w:t>
            </w:r>
          </w:p>
        </w:tc>
        <w:tc>
          <w:tcPr>
            <w:tcW w:w="1432" w:type="dxa"/>
          </w:tcPr>
          <w:p w:rsidR="00851471" w:rsidRPr="003815DA" w:rsidRDefault="00851471" w:rsidP="00F9190F">
            <w:pPr>
              <w:jc w:val="both"/>
              <w:rPr>
                <w:b/>
                <w:sz w:val="24"/>
                <w:szCs w:val="24"/>
              </w:rPr>
            </w:pPr>
            <w:r w:rsidRPr="003815DA">
              <w:rPr>
                <w:b/>
                <w:sz w:val="24"/>
                <w:szCs w:val="24"/>
              </w:rPr>
              <w:t>&lt;130</w:t>
            </w:r>
          </w:p>
        </w:tc>
        <w:tc>
          <w:tcPr>
            <w:tcW w:w="1421" w:type="dxa"/>
          </w:tcPr>
          <w:p w:rsidR="00851471" w:rsidRPr="003815DA" w:rsidRDefault="00851471" w:rsidP="00F9190F">
            <w:pPr>
              <w:jc w:val="both"/>
              <w:rPr>
                <w:b/>
                <w:sz w:val="24"/>
                <w:szCs w:val="24"/>
              </w:rPr>
            </w:pPr>
            <w:r w:rsidRPr="003815DA">
              <w:rPr>
                <w:b/>
                <w:sz w:val="24"/>
                <w:szCs w:val="24"/>
              </w:rPr>
              <w:t>&lt;40</w:t>
            </w:r>
          </w:p>
        </w:tc>
        <w:tc>
          <w:tcPr>
            <w:tcW w:w="1529" w:type="dxa"/>
          </w:tcPr>
          <w:p w:rsidR="00851471" w:rsidRPr="003815DA" w:rsidRDefault="00851471" w:rsidP="00F9190F">
            <w:pPr>
              <w:jc w:val="both"/>
              <w:rPr>
                <w:b/>
                <w:sz w:val="24"/>
                <w:szCs w:val="24"/>
              </w:rPr>
            </w:pPr>
          </w:p>
        </w:tc>
        <w:tc>
          <w:tcPr>
            <w:tcW w:w="1214" w:type="dxa"/>
          </w:tcPr>
          <w:p w:rsidR="00851471" w:rsidRPr="003815DA" w:rsidRDefault="00851471" w:rsidP="00F9190F">
            <w:pPr>
              <w:jc w:val="both"/>
              <w:rPr>
                <w:b/>
                <w:sz w:val="24"/>
                <w:szCs w:val="24"/>
              </w:rPr>
            </w:pPr>
          </w:p>
        </w:tc>
      </w:tr>
      <w:tr w:rsidR="00851471" w:rsidRPr="003815DA" w:rsidTr="00F9190F">
        <w:tc>
          <w:tcPr>
            <w:tcW w:w="1442" w:type="dxa"/>
          </w:tcPr>
          <w:p w:rsidR="00851471" w:rsidRPr="003815DA" w:rsidRDefault="00851471" w:rsidP="00F9190F">
            <w:pPr>
              <w:jc w:val="both"/>
              <w:rPr>
                <w:b/>
                <w:sz w:val="24"/>
                <w:szCs w:val="24"/>
              </w:rPr>
            </w:pPr>
            <w:r w:rsidRPr="003815DA">
              <w:rPr>
                <w:b/>
                <w:sz w:val="24"/>
                <w:szCs w:val="24"/>
              </w:rPr>
              <w:t>&lt;50%</w:t>
            </w:r>
          </w:p>
        </w:tc>
        <w:tc>
          <w:tcPr>
            <w:tcW w:w="1483" w:type="dxa"/>
          </w:tcPr>
          <w:p w:rsidR="00851471" w:rsidRPr="003815DA" w:rsidRDefault="00851471" w:rsidP="00F9190F">
            <w:pPr>
              <w:jc w:val="both"/>
              <w:rPr>
                <w:b/>
                <w:sz w:val="24"/>
                <w:szCs w:val="24"/>
              </w:rPr>
            </w:pPr>
            <w:r w:rsidRPr="003815DA">
              <w:rPr>
                <w:b/>
                <w:sz w:val="24"/>
                <w:szCs w:val="24"/>
              </w:rPr>
              <w:t>Plaque</w:t>
            </w:r>
          </w:p>
        </w:tc>
        <w:tc>
          <w:tcPr>
            <w:tcW w:w="1432" w:type="dxa"/>
          </w:tcPr>
          <w:p w:rsidR="00851471" w:rsidRPr="003815DA" w:rsidRDefault="00851471" w:rsidP="00F9190F">
            <w:pPr>
              <w:jc w:val="both"/>
              <w:rPr>
                <w:b/>
                <w:sz w:val="24"/>
                <w:szCs w:val="24"/>
              </w:rPr>
            </w:pPr>
            <w:r w:rsidRPr="003815DA">
              <w:rPr>
                <w:b/>
                <w:sz w:val="24"/>
                <w:szCs w:val="24"/>
              </w:rPr>
              <w:t>&lt;130</w:t>
            </w:r>
          </w:p>
        </w:tc>
        <w:tc>
          <w:tcPr>
            <w:tcW w:w="1421" w:type="dxa"/>
          </w:tcPr>
          <w:p w:rsidR="00851471" w:rsidRPr="003815DA" w:rsidRDefault="00851471" w:rsidP="00F9190F">
            <w:pPr>
              <w:jc w:val="both"/>
              <w:rPr>
                <w:b/>
                <w:sz w:val="24"/>
                <w:szCs w:val="24"/>
              </w:rPr>
            </w:pPr>
            <w:r w:rsidRPr="003815DA">
              <w:rPr>
                <w:b/>
                <w:sz w:val="24"/>
                <w:szCs w:val="24"/>
              </w:rPr>
              <w:t>&lt;40</w:t>
            </w:r>
          </w:p>
        </w:tc>
        <w:tc>
          <w:tcPr>
            <w:tcW w:w="1529" w:type="dxa"/>
          </w:tcPr>
          <w:p w:rsidR="00851471" w:rsidRPr="003815DA" w:rsidRDefault="00851471" w:rsidP="00F9190F">
            <w:pPr>
              <w:jc w:val="both"/>
              <w:rPr>
                <w:b/>
                <w:sz w:val="24"/>
                <w:szCs w:val="24"/>
              </w:rPr>
            </w:pPr>
            <w:r w:rsidRPr="003815DA">
              <w:rPr>
                <w:b/>
                <w:sz w:val="24"/>
                <w:szCs w:val="24"/>
              </w:rPr>
              <w:t>&lt;2</w:t>
            </w:r>
          </w:p>
        </w:tc>
        <w:tc>
          <w:tcPr>
            <w:tcW w:w="1214" w:type="dxa"/>
          </w:tcPr>
          <w:p w:rsidR="00851471" w:rsidRPr="003815DA" w:rsidRDefault="00851471" w:rsidP="00F9190F">
            <w:pPr>
              <w:jc w:val="both"/>
              <w:rPr>
                <w:b/>
                <w:sz w:val="24"/>
                <w:szCs w:val="24"/>
              </w:rPr>
            </w:pPr>
            <w:r w:rsidRPr="003815DA">
              <w:rPr>
                <w:b/>
                <w:sz w:val="24"/>
                <w:szCs w:val="24"/>
              </w:rPr>
              <w:t>&lt;8</w:t>
            </w:r>
          </w:p>
        </w:tc>
      </w:tr>
      <w:tr w:rsidR="00851471" w:rsidRPr="003815DA" w:rsidTr="00F9190F">
        <w:tc>
          <w:tcPr>
            <w:tcW w:w="1442" w:type="dxa"/>
          </w:tcPr>
          <w:p w:rsidR="00851471" w:rsidRPr="003815DA" w:rsidRDefault="00851471" w:rsidP="00F9190F">
            <w:pPr>
              <w:jc w:val="both"/>
              <w:rPr>
                <w:b/>
                <w:sz w:val="24"/>
                <w:szCs w:val="24"/>
              </w:rPr>
            </w:pPr>
            <w:r w:rsidRPr="003815DA">
              <w:rPr>
                <w:b/>
                <w:sz w:val="24"/>
                <w:szCs w:val="24"/>
              </w:rPr>
              <w:t>50-59%</w:t>
            </w:r>
          </w:p>
        </w:tc>
        <w:tc>
          <w:tcPr>
            <w:tcW w:w="1483" w:type="dxa"/>
          </w:tcPr>
          <w:p w:rsidR="00851471" w:rsidRPr="003815DA" w:rsidRDefault="00851471" w:rsidP="00F9190F">
            <w:pPr>
              <w:jc w:val="both"/>
              <w:rPr>
                <w:b/>
                <w:sz w:val="24"/>
                <w:szCs w:val="24"/>
              </w:rPr>
            </w:pPr>
            <w:r w:rsidRPr="003815DA">
              <w:rPr>
                <w:b/>
                <w:sz w:val="24"/>
                <w:szCs w:val="24"/>
              </w:rPr>
              <w:t>Plaque</w:t>
            </w:r>
          </w:p>
        </w:tc>
        <w:tc>
          <w:tcPr>
            <w:tcW w:w="1432" w:type="dxa"/>
          </w:tcPr>
          <w:p w:rsidR="00851471" w:rsidRPr="003815DA" w:rsidRDefault="00851471" w:rsidP="00F9190F">
            <w:pPr>
              <w:jc w:val="both"/>
              <w:rPr>
                <w:b/>
                <w:sz w:val="24"/>
                <w:szCs w:val="24"/>
              </w:rPr>
            </w:pPr>
            <w:r w:rsidRPr="003815DA">
              <w:rPr>
                <w:b/>
                <w:sz w:val="24"/>
                <w:szCs w:val="24"/>
              </w:rPr>
              <w:t>&gt;130</w:t>
            </w:r>
          </w:p>
        </w:tc>
        <w:tc>
          <w:tcPr>
            <w:tcW w:w="1421" w:type="dxa"/>
          </w:tcPr>
          <w:p w:rsidR="00851471" w:rsidRPr="003815DA" w:rsidRDefault="00851471" w:rsidP="00F9190F">
            <w:pPr>
              <w:jc w:val="both"/>
              <w:rPr>
                <w:b/>
                <w:sz w:val="24"/>
                <w:szCs w:val="24"/>
              </w:rPr>
            </w:pPr>
            <w:r w:rsidRPr="003815DA">
              <w:rPr>
                <w:b/>
                <w:sz w:val="24"/>
                <w:szCs w:val="24"/>
              </w:rPr>
              <w:t>&lt;40</w:t>
            </w:r>
          </w:p>
        </w:tc>
        <w:tc>
          <w:tcPr>
            <w:tcW w:w="1529" w:type="dxa"/>
          </w:tcPr>
          <w:p w:rsidR="00851471" w:rsidRPr="003815DA" w:rsidRDefault="00851471" w:rsidP="00F9190F">
            <w:pPr>
              <w:jc w:val="both"/>
              <w:rPr>
                <w:b/>
                <w:sz w:val="24"/>
                <w:szCs w:val="24"/>
              </w:rPr>
            </w:pPr>
            <w:r w:rsidRPr="003815DA">
              <w:rPr>
                <w:b/>
                <w:sz w:val="24"/>
                <w:szCs w:val="24"/>
              </w:rPr>
              <w:t>&lt;3.2</w:t>
            </w:r>
          </w:p>
        </w:tc>
        <w:tc>
          <w:tcPr>
            <w:tcW w:w="1214" w:type="dxa"/>
          </w:tcPr>
          <w:p w:rsidR="00851471" w:rsidRPr="003815DA" w:rsidRDefault="00851471" w:rsidP="00F9190F">
            <w:pPr>
              <w:jc w:val="both"/>
              <w:rPr>
                <w:b/>
                <w:sz w:val="24"/>
                <w:szCs w:val="24"/>
              </w:rPr>
            </w:pPr>
            <w:r w:rsidRPr="003815DA">
              <w:rPr>
                <w:b/>
                <w:sz w:val="24"/>
                <w:szCs w:val="24"/>
              </w:rPr>
              <w:t>8.0-10</w:t>
            </w:r>
          </w:p>
        </w:tc>
      </w:tr>
      <w:tr w:rsidR="00851471" w:rsidRPr="003815DA" w:rsidTr="00F9190F">
        <w:tc>
          <w:tcPr>
            <w:tcW w:w="1442" w:type="dxa"/>
          </w:tcPr>
          <w:p w:rsidR="00851471" w:rsidRPr="003815DA" w:rsidRDefault="00851471" w:rsidP="00F9190F">
            <w:pPr>
              <w:jc w:val="both"/>
              <w:rPr>
                <w:b/>
                <w:sz w:val="24"/>
                <w:szCs w:val="24"/>
              </w:rPr>
            </w:pPr>
            <w:r w:rsidRPr="003815DA">
              <w:rPr>
                <w:b/>
                <w:sz w:val="24"/>
                <w:szCs w:val="24"/>
              </w:rPr>
              <w:t>60-69%</w:t>
            </w:r>
          </w:p>
        </w:tc>
        <w:tc>
          <w:tcPr>
            <w:tcW w:w="1483" w:type="dxa"/>
          </w:tcPr>
          <w:p w:rsidR="00851471" w:rsidRPr="003815DA" w:rsidRDefault="00851471" w:rsidP="00F9190F">
            <w:pPr>
              <w:jc w:val="both"/>
              <w:rPr>
                <w:b/>
                <w:sz w:val="24"/>
                <w:szCs w:val="24"/>
              </w:rPr>
            </w:pPr>
            <w:r w:rsidRPr="003815DA">
              <w:rPr>
                <w:b/>
                <w:sz w:val="24"/>
                <w:szCs w:val="24"/>
              </w:rPr>
              <w:t>Plaque</w:t>
            </w:r>
          </w:p>
        </w:tc>
        <w:tc>
          <w:tcPr>
            <w:tcW w:w="1432" w:type="dxa"/>
          </w:tcPr>
          <w:p w:rsidR="00851471" w:rsidRPr="003815DA" w:rsidRDefault="00851471" w:rsidP="00F9190F">
            <w:pPr>
              <w:jc w:val="both"/>
              <w:rPr>
                <w:b/>
                <w:sz w:val="24"/>
                <w:szCs w:val="24"/>
              </w:rPr>
            </w:pPr>
            <w:r w:rsidRPr="003815DA">
              <w:rPr>
                <w:b/>
                <w:sz w:val="24"/>
                <w:szCs w:val="24"/>
              </w:rPr>
              <w:t>&gt;130</w:t>
            </w:r>
          </w:p>
        </w:tc>
        <w:tc>
          <w:tcPr>
            <w:tcW w:w="1421" w:type="dxa"/>
          </w:tcPr>
          <w:p w:rsidR="00851471" w:rsidRPr="003815DA" w:rsidRDefault="00851471" w:rsidP="00F9190F">
            <w:pPr>
              <w:jc w:val="both"/>
              <w:rPr>
                <w:b/>
                <w:sz w:val="24"/>
                <w:szCs w:val="24"/>
              </w:rPr>
            </w:pPr>
            <w:r w:rsidRPr="003815DA">
              <w:rPr>
                <w:b/>
                <w:sz w:val="24"/>
                <w:szCs w:val="24"/>
              </w:rPr>
              <w:t>&lt;40</w:t>
            </w:r>
          </w:p>
        </w:tc>
        <w:tc>
          <w:tcPr>
            <w:tcW w:w="1529" w:type="dxa"/>
          </w:tcPr>
          <w:p w:rsidR="00851471" w:rsidRPr="003815DA" w:rsidRDefault="00851471" w:rsidP="00F9190F">
            <w:pPr>
              <w:jc w:val="both"/>
              <w:rPr>
                <w:b/>
                <w:sz w:val="24"/>
                <w:szCs w:val="24"/>
              </w:rPr>
            </w:pPr>
            <w:r w:rsidRPr="003815DA">
              <w:rPr>
                <w:b/>
                <w:sz w:val="24"/>
                <w:szCs w:val="24"/>
              </w:rPr>
              <w:t>3.2-4.0</w:t>
            </w:r>
          </w:p>
        </w:tc>
        <w:tc>
          <w:tcPr>
            <w:tcW w:w="1214" w:type="dxa"/>
          </w:tcPr>
          <w:p w:rsidR="00851471" w:rsidRPr="003815DA" w:rsidRDefault="00851471" w:rsidP="00F9190F">
            <w:pPr>
              <w:jc w:val="both"/>
              <w:rPr>
                <w:b/>
                <w:sz w:val="24"/>
                <w:szCs w:val="24"/>
              </w:rPr>
            </w:pPr>
            <w:r w:rsidRPr="003815DA">
              <w:rPr>
                <w:b/>
                <w:sz w:val="24"/>
                <w:szCs w:val="24"/>
              </w:rPr>
              <w:t>11-13</w:t>
            </w:r>
          </w:p>
        </w:tc>
      </w:tr>
      <w:tr w:rsidR="00851471" w:rsidRPr="003815DA" w:rsidTr="00F9190F">
        <w:tc>
          <w:tcPr>
            <w:tcW w:w="1442" w:type="dxa"/>
          </w:tcPr>
          <w:p w:rsidR="00851471" w:rsidRPr="003815DA" w:rsidRDefault="00851471" w:rsidP="00F9190F">
            <w:pPr>
              <w:jc w:val="both"/>
              <w:rPr>
                <w:b/>
                <w:sz w:val="24"/>
                <w:szCs w:val="24"/>
              </w:rPr>
            </w:pPr>
            <w:r w:rsidRPr="003815DA">
              <w:rPr>
                <w:b/>
                <w:sz w:val="24"/>
                <w:szCs w:val="24"/>
              </w:rPr>
              <w:t>70-79%</w:t>
            </w:r>
          </w:p>
        </w:tc>
        <w:tc>
          <w:tcPr>
            <w:tcW w:w="1483" w:type="dxa"/>
          </w:tcPr>
          <w:p w:rsidR="00851471" w:rsidRPr="003815DA" w:rsidRDefault="00851471" w:rsidP="00F9190F">
            <w:pPr>
              <w:jc w:val="both"/>
              <w:rPr>
                <w:b/>
                <w:sz w:val="24"/>
                <w:szCs w:val="24"/>
              </w:rPr>
            </w:pPr>
            <w:r w:rsidRPr="003815DA">
              <w:rPr>
                <w:b/>
                <w:sz w:val="24"/>
                <w:szCs w:val="24"/>
              </w:rPr>
              <w:t>Plaque</w:t>
            </w:r>
          </w:p>
        </w:tc>
        <w:tc>
          <w:tcPr>
            <w:tcW w:w="1432" w:type="dxa"/>
          </w:tcPr>
          <w:p w:rsidR="00851471" w:rsidRPr="003815DA" w:rsidRDefault="00851471" w:rsidP="00F9190F">
            <w:pPr>
              <w:jc w:val="both"/>
              <w:rPr>
                <w:b/>
                <w:sz w:val="24"/>
                <w:szCs w:val="24"/>
              </w:rPr>
            </w:pPr>
            <w:r w:rsidRPr="003815DA">
              <w:rPr>
                <w:b/>
                <w:sz w:val="24"/>
                <w:szCs w:val="24"/>
              </w:rPr>
              <w:t>&gt;230</w:t>
            </w:r>
          </w:p>
        </w:tc>
        <w:tc>
          <w:tcPr>
            <w:tcW w:w="1421" w:type="dxa"/>
          </w:tcPr>
          <w:p w:rsidR="00851471" w:rsidRPr="003815DA" w:rsidRDefault="00851471" w:rsidP="00F9190F">
            <w:pPr>
              <w:jc w:val="both"/>
              <w:rPr>
                <w:b/>
                <w:sz w:val="24"/>
                <w:szCs w:val="24"/>
              </w:rPr>
            </w:pPr>
            <w:r w:rsidRPr="003815DA">
              <w:rPr>
                <w:b/>
                <w:sz w:val="24"/>
                <w:szCs w:val="24"/>
              </w:rPr>
              <w:t xml:space="preserve"> 110-140</w:t>
            </w:r>
          </w:p>
        </w:tc>
        <w:tc>
          <w:tcPr>
            <w:tcW w:w="1529" w:type="dxa"/>
          </w:tcPr>
          <w:p w:rsidR="00851471" w:rsidRPr="003815DA" w:rsidRDefault="00851471" w:rsidP="00F9190F">
            <w:pPr>
              <w:jc w:val="both"/>
              <w:rPr>
                <w:b/>
                <w:sz w:val="24"/>
                <w:szCs w:val="24"/>
              </w:rPr>
            </w:pPr>
            <w:r w:rsidRPr="003815DA">
              <w:rPr>
                <w:b/>
                <w:sz w:val="24"/>
                <w:szCs w:val="24"/>
              </w:rPr>
              <w:t>&gt;4.0</w:t>
            </w:r>
          </w:p>
        </w:tc>
        <w:tc>
          <w:tcPr>
            <w:tcW w:w="1214" w:type="dxa"/>
          </w:tcPr>
          <w:p w:rsidR="00851471" w:rsidRPr="003815DA" w:rsidRDefault="00851471" w:rsidP="00F9190F">
            <w:pPr>
              <w:jc w:val="both"/>
              <w:rPr>
                <w:b/>
                <w:sz w:val="24"/>
                <w:szCs w:val="24"/>
              </w:rPr>
            </w:pPr>
            <w:r w:rsidRPr="003815DA">
              <w:rPr>
                <w:b/>
                <w:sz w:val="24"/>
                <w:szCs w:val="24"/>
              </w:rPr>
              <w:t>14-21</w:t>
            </w:r>
          </w:p>
        </w:tc>
      </w:tr>
      <w:tr w:rsidR="00851471" w:rsidRPr="003815DA" w:rsidTr="00F9190F">
        <w:tc>
          <w:tcPr>
            <w:tcW w:w="1442" w:type="dxa"/>
          </w:tcPr>
          <w:p w:rsidR="00851471" w:rsidRPr="003815DA" w:rsidRDefault="00851471" w:rsidP="00F9190F">
            <w:pPr>
              <w:jc w:val="both"/>
              <w:rPr>
                <w:b/>
                <w:sz w:val="24"/>
                <w:szCs w:val="24"/>
              </w:rPr>
            </w:pPr>
            <w:r w:rsidRPr="003815DA">
              <w:rPr>
                <w:b/>
                <w:sz w:val="24"/>
                <w:szCs w:val="24"/>
              </w:rPr>
              <w:t>80-89%</w:t>
            </w:r>
          </w:p>
        </w:tc>
        <w:tc>
          <w:tcPr>
            <w:tcW w:w="1483" w:type="dxa"/>
          </w:tcPr>
          <w:p w:rsidR="00851471" w:rsidRPr="003815DA" w:rsidRDefault="00851471" w:rsidP="00F9190F">
            <w:pPr>
              <w:jc w:val="both"/>
              <w:rPr>
                <w:b/>
                <w:sz w:val="24"/>
                <w:szCs w:val="24"/>
              </w:rPr>
            </w:pPr>
            <w:r w:rsidRPr="003815DA">
              <w:rPr>
                <w:b/>
                <w:sz w:val="24"/>
                <w:szCs w:val="24"/>
              </w:rPr>
              <w:t>Plaque</w:t>
            </w:r>
          </w:p>
        </w:tc>
        <w:tc>
          <w:tcPr>
            <w:tcW w:w="1432" w:type="dxa"/>
          </w:tcPr>
          <w:p w:rsidR="00851471" w:rsidRPr="003815DA" w:rsidRDefault="00851471" w:rsidP="00F9190F">
            <w:pPr>
              <w:jc w:val="both"/>
              <w:rPr>
                <w:b/>
                <w:sz w:val="24"/>
                <w:szCs w:val="24"/>
              </w:rPr>
            </w:pPr>
            <w:r w:rsidRPr="003815DA">
              <w:rPr>
                <w:b/>
                <w:sz w:val="24"/>
                <w:szCs w:val="24"/>
              </w:rPr>
              <w:t>&gt;230</w:t>
            </w:r>
          </w:p>
        </w:tc>
        <w:tc>
          <w:tcPr>
            <w:tcW w:w="1421" w:type="dxa"/>
          </w:tcPr>
          <w:p w:rsidR="00851471" w:rsidRPr="003815DA" w:rsidRDefault="00851471" w:rsidP="00F9190F">
            <w:pPr>
              <w:jc w:val="both"/>
              <w:rPr>
                <w:b/>
                <w:sz w:val="24"/>
                <w:szCs w:val="24"/>
              </w:rPr>
            </w:pPr>
            <w:r w:rsidRPr="003815DA">
              <w:rPr>
                <w:b/>
                <w:sz w:val="24"/>
                <w:szCs w:val="24"/>
              </w:rPr>
              <w:t>&gt;140</w:t>
            </w:r>
          </w:p>
        </w:tc>
        <w:tc>
          <w:tcPr>
            <w:tcW w:w="1529" w:type="dxa"/>
          </w:tcPr>
          <w:p w:rsidR="00851471" w:rsidRPr="003815DA" w:rsidRDefault="00851471" w:rsidP="00F9190F">
            <w:pPr>
              <w:jc w:val="both"/>
              <w:rPr>
                <w:b/>
                <w:sz w:val="24"/>
                <w:szCs w:val="24"/>
              </w:rPr>
            </w:pPr>
            <w:r w:rsidRPr="003815DA">
              <w:rPr>
                <w:b/>
                <w:sz w:val="24"/>
                <w:szCs w:val="24"/>
              </w:rPr>
              <w:t>&gt;4.0</w:t>
            </w:r>
          </w:p>
        </w:tc>
        <w:tc>
          <w:tcPr>
            <w:tcW w:w="1214" w:type="dxa"/>
          </w:tcPr>
          <w:p w:rsidR="00851471" w:rsidRPr="003815DA" w:rsidRDefault="00851471" w:rsidP="00F9190F">
            <w:pPr>
              <w:jc w:val="both"/>
              <w:rPr>
                <w:b/>
                <w:sz w:val="24"/>
                <w:szCs w:val="24"/>
              </w:rPr>
            </w:pPr>
            <w:r w:rsidRPr="003815DA">
              <w:rPr>
                <w:b/>
                <w:sz w:val="24"/>
                <w:szCs w:val="24"/>
              </w:rPr>
              <w:t>22-29</w:t>
            </w:r>
          </w:p>
        </w:tc>
      </w:tr>
      <w:tr w:rsidR="00851471" w:rsidRPr="003815DA" w:rsidTr="00F9190F">
        <w:tc>
          <w:tcPr>
            <w:tcW w:w="1442" w:type="dxa"/>
          </w:tcPr>
          <w:p w:rsidR="00851471" w:rsidRPr="003815DA" w:rsidRDefault="00851471" w:rsidP="00F9190F">
            <w:pPr>
              <w:jc w:val="both"/>
              <w:rPr>
                <w:b/>
                <w:sz w:val="24"/>
                <w:szCs w:val="24"/>
              </w:rPr>
            </w:pPr>
            <w:r w:rsidRPr="003815DA">
              <w:rPr>
                <w:b/>
                <w:sz w:val="24"/>
                <w:szCs w:val="24"/>
              </w:rPr>
              <w:t>90-95%</w:t>
            </w:r>
          </w:p>
        </w:tc>
        <w:tc>
          <w:tcPr>
            <w:tcW w:w="1483" w:type="dxa"/>
          </w:tcPr>
          <w:p w:rsidR="00851471" w:rsidRPr="003815DA" w:rsidRDefault="00851471" w:rsidP="00F9190F">
            <w:pPr>
              <w:jc w:val="both"/>
              <w:rPr>
                <w:b/>
                <w:sz w:val="24"/>
                <w:szCs w:val="24"/>
              </w:rPr>
            </w:pPr>
            <w:r w:rsidRPr="003815DA">
              <w:rPr>
                <w:b/>
                <w:sz w:val="24"/>
                <w:szCs w:val="24"/>
              </w:rPr>
              <w:t>Plaque</w:t>
            </w:r>
          </w:p>
        </w:tc>
        <w:tc>
          <w:tcPr>
            <w:tcW w:w="1432" w:type="dxa"/>
          </w:tcPr>
          <w:p w:rsidR="00851471" w:rsidRPr="003815DA" w:rsidRDefault="00851471" w:rsidP="00F9190F">
            <w:pPr>
              <w:jc w:val="both"/>
              <w:rPr>
                <w:b/>
                <w:sz w:val="24"/>
                <w:szCs w:val="24"/>
              </w:rPr>
            </w:pPr>
            <w:r w:rsidRPr="003815DA">
              <w:rPr>
                <w:b/>
                <w:sz w:val="24"/>
                <w:szCs w:val="24"/>
              </w:rPr>
              <w:t>&gt;400</w:t>
            </w:r>
          </w:p>
        </w:tc>
        <w:tc>
          <w:tcPr>
            <w:tcW w:w="1421" w:type="dxa"/>
          </w:tcPr>
          <w:p w:rsidR="00851471" w:rsidRPr="003815DA" w:rsidRDefault="00851471" w:rsidP="00F9190F">
            <w:pPr>
              <w:jc w:val="both"/>
              <w:rPr>
                <w:b/>
                <w:sz w:val="24"/>
                <w:szCs w:val="24"/>
              </w:rPr>
            </w:pPr>
            <w:r w:rsidRPr="003815DA">
              <w:rPr>
                <w:b/>
                <w:sz w:val="24"/>
                <w:szCs w:val="24"/>
              </w:rPr>
              <w:t>&gt;140</w:t>
            </w:r>
          </w:p>
        </w:tc>
        <w:tc>
          <w:tcPr>
            <w:tcW w:w="1529" w:type="dxa"/>
          </w:tcPr>
          <w:p w:rsidR="00851471" w:rsidRPr="003815DA" w:rsidRDefault="00851471" w:rsidP="00F9190F">
            <w:pPr>
              <w:jc w:val="both"/>
              <w:rPr>
                <w:b/>
                <w:sz w:val="24"/>
                <w:szCs w:val="24"/>
              </w:rPr>
            </w:pPr>
          </w:p>
        </w:tc>
        <w:tc>
          <w:tcPr>
            <w:tcW w:w="1214" w:type="dxa"/>
          </w:tcPr>
          <w:p w:rsidR="00851471" w:rsidRPr="003815DA" w:rsidRDefault="00851471" w:rsidP="00F9190F">
            <w:pPr>
              <w:jc w:val="both"/>
              <w:rPr>
                <w:b/>
                <w:sz w:val="24"/>
                <w:szCs w:val="24"/>
              </w:rPr>
            </w:pPr>
            <w:r w:rsidRPr="003815DA">
              <w:rPr>
                <w:b/>
                <w:sz w:val="24"/>
                <w:szCs w:val="24"/>
              </w:rPr>
              <w:t>&gt;30</w:t>
            </w:r>
          </w:p>
        </w:tc>
      </w:tr>
      <w:tr w:rsidR="00851471" w:rsidRPr="003815DA" w:rsidTr="00F9190F">
        <w:tc>
          <w:tcPr>
            <w:tcW w:w="1442" w:type="dxa"/>
          </w:tcPr>
          <w:p w:rsidR="00851471" w:rsidRPr="003815DA" w:rsidRDefault="00851471" w:rsidP="00F9190F">
            <w:pPr>
              <w:jc w:val="both"/>
              <w:rPr>
                <w:b/>
                <w:sz w:val="24"/>
                <w:szCs w:val="24"/>
              </w:rPr>
            </w:pPr>
            <w:r w:rsidRPr="003815DA">
              <w:rPr>
                <w:b/>
                <w:sz w:val="24"/>
                <w:szCs w:val="24"/>
              </w:rPr>
              <w:t>96-99%</w:t>
            </w:r>
          </w:p>
        </w:tc>
        <w:tc>
          <w:tcPr>
            <w:tcW w:w="1483" w:type="dxa"/>
          </w:tcPr>
          <w:p w:rsidR="00851471" w:rsidRPr="003815DA" w:rsidRDefault="00851471" w:rsidP="00F9190F">
            <w:pPr>
              <w:jc w:val="both"/>
              <w:rPr>
                <w:b/>
                <w:sz w:val="24"/>
                <w:szCs w:val="24"/>
              </w:rPr>
            </w:pPr>
            <w:r w:rsidRPr="003815DA">
              <w:rPr>
                <w:b/>
                <w:sz w:val="24"/>
                <w:szCs w:val="24"/>
              </w:rPr>
              <w:t>Plaque</w:t>
            </w:r>
          </w:p>
        </w:tc>
        <w:tc>
          <w:tcPr>
            <w:tcW w:w="4382" w:type="dxa"/>
            <w:gridSpan w:val="3"/>
          </w:tcPr>
          <w:p w:rsidR="00851471" w:rsidRPr="003815DA" w:rsidRDefault="00851471" w:rsidP="00F9190F">
            <w:pPr>
              <w:jc w:val="both"/>
              <w:rPr>
                <w:b/>
                <w:sz w:val="24"/>
                <w:szCs w:val="24"/>
              </w:rPr>
            </w:pPr>
            <w:r w:rsidRPr="003815DA">
              <w:rPr>
                <w:b/>
                <w:sz w:val="24"/>
                <w:szCs w:val="24"/>
              </w:rPr>
              <w:t>Trickle flow</w:t>
            </w:r>
          </w:p>
        </w:tc>
        <w:tc>
          <w:tcPr>
            <w:tcW w:w="1214" w:type="dxa"/>
          </w:tcPr>
          <w:p w:rsidR="00851471" w:rsidRPr="003815DA" w:rsidRDefault="00851471" w:rsidP="00F9190F">
            <w:pPr>
              <w:jc w:val="both"/>
              <w:rPr>
                <w:b/>
                <w:sz w:val="24"/>
                <w:szCs w:val="24"/>
              </w:rPr>
            </w:pPr>
            <w:r w:rsidRPr="003815DA">
              <w:rPr>
                <w:b/>
                <w:sz w:val="24"/>
                <w:szCs w:val="24"/>
              </w:rPr>
              <w:t>Variable</w:t>
            </w:r>
          </w:p>
        </w:tc>
      </w:tr>
      <w:tr w:rsidR="00851471" w:rsidRPr="003815DA" w:rsidTr="00F9190F">
        <w:tc>
          <w:tcPr>
            <w:tcW w:w="1442" w:type="dxa"/>
          </w:tcPr>
          <w:p w:rsidR="00851471" w:rsidRPr="003815DA" w:rsidRDefault="00851471" w:rsidP="00F9190F">
            <w:pPr>
              <w:jc w:val="both"/>
              <w:rPr>
                <w:b/>
                <w:sz w:val="24"/>
                <w:szCs w:val="24"/>
              </w:rPr>
            </w:pPr>
            <w:r w:rsidRPr="003815DA">
              <w:rPr>
                <w:b/>
                <w:sz w:val="24"/>
                <w:szCs w:val="24"/>
              </w:rPr>
              <w:t>100%</w:t>
            </w:r>
          </w:p>
        </w:tc>
        <w:tc>
          <w:tcPr>
            <w:tcW w:w="1483" w:type="dxa"/>
          </w:tcPr>
          <w:p w:rsidR="00851471" w:rsidRPr="003815DA" w:rsidRDefault="00851471" w:rsidP="00F9190F">
            <w:pPr>
              <w:jc w:val="both"/>
              <w:rPr>
                <w:b/>
                <w:sz w:val="24"/>
                <w:szCs w:val="24"/>
              </w:rPr>
            </w:pPr>
            <w:r w:rsidRPr="003815DA">
              <w:rPr>
                <w:b/>
                <w:sz w:val="24"/>
                <w:szCs w:val="24"/>
              </w:rPr>
              <w:t>Plaque</w:t>
            </w:r>
          </w:p>
        </w:tc>
        <w:tc>
          <w:tcPr>
            <w:tcW w:w="4382" w:type="dxa"/>
            <w:gridSpan w:val="3"/>
          </w:tcPr>
          <w:p w:rsidR="00851471" w:rsidRPr="003815DA" w:rsidRDefault="00851471" w:rsidP="00F9190F">
            <w:pPr>
              <w:jc w:val="both"/>
              <w:rPr>
                <w:b/>
                <w:sz w:val="24"/>
                <w:szCs w:val="24"/>
              </w:rPr>
            </w:pPr>
            <w:r w:rsidRPr="003815DA">
              <w:rPr>
                <w:b/>
                <w:sz w:val="24"/>
                <w:szCs w:val="24"/>
              </w:rPr>
              <w:t>Absence of flow</w:t>
            </w:r>
          </w:p>
        </w:tc>
        <w:tc>
          <w:tcPr>
            <w:tcW w:w="1214" w:type="dxa"/>
          </w:tcPr>
          <w:p w:rsidR="00851471" w:rsidRPr="003815DA" w:rsidRDefault="00851471" w:rsidP="00F9190F">
            <w:pPr>
              <w:jc w:val="both"/>
              <w:rPr>
                <w:b/>
                <w:sz w:val="24"/>
                <w:szCs w:val="24"/>
              </w:rPr>
            </w:pPr>
            <w:r w:rsidRPr="003815DA">
              <w:rPr>
                <w:b/>
                <w:sz w:val="24"/>
                <w:szCs w:val="24"/>
              </w:rPr>
              <w:t>N/A</w:t>
            </w:r>
          </w:p>
        </w:tc>
      </w:tr>
    </w:tbl>
    <w:p w:rsidR="00851471" w:rsidRPr="003815DA" w:rsidRDefault="00851471" w:rsidP="00851471">
      <w:pPr>
        <w:jc w:val="both"/>
        <w:rPr>
          <w:sz w:val="24"/>
          <w:szCs w:val="24"/>
        </w:rPr>
      </w:pPr>
    </w:p>
    <w:p w:rsidR="00851471" w:rsidRPr="003815DA" w:rsidRDefault="00851471" w:rsidP="00851471">
      <w:pPr>
        <w:jc w:val="both"/>
        <w:rPr>
          <w:sz w:val="24"/>
          <w:szCs w:val="24"/>
        </w:rPr>
      </w:pPr>
      <w:r w:rsidRPr="003815DA">
        <w:rPr>
          <w:sz w:val="24"/>
          <w:szCs w:val="24"/>
        </w:rPr>
        <w:t>Sidhu and Allan. Ultrasound Assessment of Internal Carotid Artery Stenosis.  Clinical Radiology, (1997) 52, 654-658. (Developed using data from Moneta et al. 1993, 1995).</w:t>
      </w:r>
    </w:p>
    <w:p w:rsidR="00851471" w:rsidRPr="003815DA" w:rsidRDefault="00851471" w:rsidP="00851471">
      <w:pPr>
        <w:jc w:val="both"/>
        <w:rPr>
          <w:sz w:val="24"/>
          <w:szCs w:val="24"/>
        </w:rPr>
      </w:pPr>
      <w:r w:rsidRPr="003815DA">
        <w:rPr>
          <w:sz w:val="24"/>
          <w:szCs w:val="24"/>
        </w:rPr>
        <w:t xml:space="preserve">CP Oates et al. Joint recommendations for Reporting Carotid Ultrasound Investigations in the UK.  </w:t>
      </w:r>
      <w:proofErr w:type="spellStart"/>
      <w:r w:rsidRPr="003815DA">
        <w:rPr>
          <w:sz w:val="24"/>
          <w:szCs w:val="24"/>
        </w:rPr>
        <w:t>EurJ</w:t>
      </w:r>
      <w:proofErr w:type="spellEnd"/>
      <w:r w:rsidRPr="003815DA">
        <w:rPr>
          <w:sz w:val="24"/>
          <w:szCs w:val="24"/>
        </w:rPr>
        <w:t xml:space="preserve"> </w:t>
      </w:r>
      <w:proofErr w:type="spellStart"/>
      <w:r w:rsidRPr="003815DA">
        <w:rPr>
          <w:sz w:val="24"/>
          <w:szCs w:val="24"/>
        </w:rPr>
        <w:t>Vasc</w:t>
      </w:r>
      <w:proofErr w:type="spellEnd"/>
      <w:r w:rsidRPr="003815DA">
        <w:rPr>
          <w:sz w:val="24"/>
          <w:szCs w:val="24"/>
        </w:rPr>
        <w:t xml:space="preserve"> </w:t>
      </w:r>
      <w:proofErr w:type="spellStart"/>
      <w:r w:rsidRPr="003815DA">
        <w:rPr>
          <w:sz w:val="24"/>
          <w:szCs w:val="24"/>
        </w:rPr>
        <w:t>Endovasc</w:t>
      </w:r>
      <w:proofErr w:type="spellEnd"/>
      <w:r w:rsidRPr="003815DA">
        <w:rPr>
          <w:sz w:val="24"/>
          <w:szCs w:val="24"/>
        </w:rPr>
        <w:t xml:space="preserve"> </w:t>
      </w:r>
      <w:proofErr w:type="spellStart"/>
      <w:r w:rsidRPr="003815DA">
        <w:rPr>
          <w:sz w:val="24"/>
          <w:szCs w:val="24"/>
        </w:rPr>
        <w:t>Surg</w:t>
      </w:r>
      <w:proofErr w:type="spellEnd"/>
      <w:r w:rsidRPr="003815DA">
        <w:rPr>
          <w:sz w:val="24"/>
          <w:szCs w:val="24"/>
        </w:rPr>
        <w:t xml:space="preserve"> (2008) 20, 1-11.</w:t>
      </w:r>
    </w:p>
    <w:p w:rsidR="00851471" w:rsidRPr="003815DA" w:rsidRDefault="00851471" w:rsidP="00851471">
      <w:pPr>
        <w:jc w:val="both"/>
        <w:rPr>
          <w:sz w:val="24"/>
          <w:szCs w:val="24"/>
        </w:rPr>
      </w:pPr>
    </w:p>
    <w:p w:rsidR="00851471" w:rsidRPr="003815DA" w:rsidRDefault="00851471" w:rsidP="00851471">
      <w:pPr>
        <w:jc w:val="both"/>
        <w:rPr>
          <w:sz w:val="24"/>
          <w:szCs w:val="24"/>
        </w:rPr>
      </w:pPr>
      <w:r w:rsidRPr="003815DA">
        <w:rPr>
          <w:sz w:val="24"/>
          <w:szCs w:val="24"/>
        </w:rPr>
        <w:t xml:space="preserve">Criteria are only reliable for internal carotid artery stenosis³. </w:t>
      </w:r>
    </w:p>
    <w:p w:rsidR="00851471" w:rsidRPr="003815DA" w:rsidRDefault="00851471" w:rsidP="00851471">
      <w:pPr>
        <w:jc w:val="both"/>
        <w:rPr>
          <w:sz w:val="24"/>
          <w:szCs w:val="24"/>
        </w:rPr>
      </w:pPr>
    </w:p>
    <w:p w:rsidR="00851471" w:rsidRPr="00EE03AE" w:rsidRDefault="00851471" w:rsidP="00851471">
      <w:pPr>
        <w:jc w:val="both"/>
        <w:rPr>
          <w:sz w:val="24"/>
          <w:szCs w:val="24"/>
        </w:rPr>
      </w:pPr>
      <w:r w:rsidRPr="003815DA">
        <w:rPr>
          <w:sz w:val="24"/>
          <w:szCs w:val="24"/>
        </w:rPr>
        <w:t xml:space="preserve">ICA peak systolic velocities are less reliable in the presence of CCA disease and ratios should </w:t>
      </w:r>
      <w:r w:rsidRPr="00EE03AE">
        <w:rPr>
          <w:sz w:val="24"/>
          <w:szCs w:val="24"/>
        </w:rPr>
        <w:t>be used. The use of the ICA: CCA PSV ratio normalises ICA PSV measurements² ³.</w:t>
      </w:r>
    </w:p>
    <w:p w:rsidR="00851471" w:rsidRPr="00045756" w:rsidRDefault="00851471" w:rsidP="00851471">
      <w:pPr>
        <w:jc w:val="both"/>
        <w:rPr>
          <w:sz w:val="24"/>
          <w:szCs w:val="24"/>
        </w:rPr>
      </w:pPr>
      <w:r w:rsidRPr="00045756">
        <w:rPr>
          <w:sz w:val="24"/>
          <w:szCs w:val="24"/>
        </w:rPr>
        <w:t>Elevated velocities can be produced in the CCA, ICA</w:t>
      </w:r>
      <w:r w:rsidRPr="00045756">
        <w:rPr>
          <w:sz w:val="24"/>
          <w:szCs w:val="24"/>
          <w:vertAlign w:val="superscript"/>
        </w:rPr>
        <w:t>19</w:t>
      </w:r>
      <w:r w:rsidRPr="00045756">
        <w:rPr>
          <w:sz w:val="24"/>
          <w:szCs w:val="24"/>
        </w:rPr>
        <w:t xml:space="preserve"> and ECA in the presence of contralateral CCA or ICA stenosis or occlusion.</w:t>
      </w:r>
    </w:p>
    <w:p w:rsidR="00851471" w:rsidRPr="00045756" w:rsidRDefault="00851471" w:rsidP="00851471">
      <w:pPr>
        <w:jc w:val="both"/>
        <w:rPr>
          <w:sz w:val="24"/>
          <w:szCs w:val="24"/>
        </w:rPr>
      </w:pPr>
      <w:r w:rsidRPr="00045756">
        <w:rPr>
          <w:sz w:val="24"/>
          <w:szCs w:val="24"/>
        </w:rPr>
        <w:t xml:space="preserve">A significant proximal (CCA origin or </w:t>
      </w:r>
      <w:proofErr w:type="spellStart"/>
      <w:r w:rsidRPr="00045756">
        <w:rPr>
          <w:sz w:val="24"/>
          <w:szCs w:val="24"/>
        </w:rPr>
        <w:t>brachio</w:t>
      </w:r>
      <w:proofErr w:type="spellEnd"/>
      <w:r w:rsidRPr="00045756">
        <w:rPr>
          <w:sz w:val="24"/>
          <w:szCs w:val="24"/>
        </w:rPr>
        <w:t>-cephalic) ipsilateral stenosis can reduce velocities in the CCA, ICA and ECA.</w:t>
      </w:r>
    </w:p>
    <w:p w:rsidR="00851471" w:rsidRPr="00045756" w:rsidRDefault="00851471" w:rsidP="00851471">
      <w:pPr>
        <w:jc w:val="both"/>
        <w:rPr>
          <w:sz w:val="24"/>
          <w:szCs w:val="24"/>
        </w:rPr>
      </w:pPr>
      <w:r w:rsidRPr="00045756">
        <w:rPr>
          <w:sz w:val="24"/>
          <w:szCs w:val="24"/>
        </w:rPr>
        <w:t>Aortic stenosis can reduce the velocities in the CCA only.</w:t>
      </w:r>
    </w:p>
    <w:p w:rsidR="00851471" w:rsidRPr="00045756" w:rsidRDefault="00851471" w:rsidP="00851471">
      <w:pPr>
        <w:jc w:val="both"/>
        <w:rPr>
          <w:sz w:val="24"/>
          <w:szCs w:val="24"/>
        </w:rPr>
      </w:pPr>
      <w:r w:rsidRPr="00045756">
        <w:rPr>
          <w:sz w:val="24"/>
          <w:szCs w:val="24"/>
        </w:rPr>
        <w:t>Peak systolic velocities from large carotid bulbs may be unreliable, estimate degree of stenosis using grey scale and diameter/area reduction measurement.</w:t>
      </w:r>
    </w:p>
    <w:p w:rsidR="00851471" w:rsidRPr="00045756" w:rsidRDefault="00851471" w:rsidP="00851471">
      <w:pPr>
        <w:jc w:val="both"/>
        <w:rPr>
          <w:sz w:val="24"/>
          <w:szCs w:val="24"/>
        </w:rPr>
      </w:pPr>
    </w:p>
    <w:p w:rsidR="00851471" w:rsidRPr="003815DA" w:rsidRDefault="00851471" w:rsidP="00851471">
      <w:pPr>
        <w:jc w:val="both"/>
        <w:rPr>
          <w:sz w:val="24"/>
          <w:szCs w:val="24"/>
          <w:u w:val="single"/>
        </w:rPr>
      </w:pPr>
      <w:r>
        <w:rPr>
          <w:b/>
          <w:sz w:val="24"/>
          <w:szCs w:val="24"/>
        </w:rPr>
        <w:t>D</w:t>
      </w:r>
      <w:r w:rsidRPr="003815DA">
        <w:rPr>
          <w:b/>
          <w:sz w:val="24"/>
          <w:szCs w:val="24"/>
        </w:rPr>
        <w:t>oppler Waveforms</w:t>
      </w:r>
      <w:r w:rsidRPr="00A702CA">
        <w:rPr>
          <w:sz w:val="24"/>
          <w:szCs w:val="24"/>
        </w:rPr>
        <w:t>:</w:t>
      </w:r>
    </w:p>
    <w:p w:rsidR="00851471" w:rsidRPr="003815DA" w:rsidRDefault="00851471" w:rsidP="00851471">
      <w:pPr>
        <w:jc w:val="both"/>
        <w:rPr>
          <w:sz w:val="24"/>
          <w:szCs w:val="24"/>
          <w:u w:val="single"/>
        </w:rPr>
      </w:pPr>
    </w:p>
    <w:p w:rsidR="00851471" w:rsidRPr="003D0B51" w:rsidRDefault="00851471" w:rsidP="00851471">
      <w:pPr>
        <w:numPr>
          <w:ilvl w:val="1"/>
          <w:numId w:val="1"/>
        </w:numPr>
        <w:jc w:val="both"/>
        <w:rPr>
          <w:sz w:val="24"/>
          <w:szCs w:val="24"/>
        </w:rPr>
      </w:pPr>
      <w:r w:rsidRPr="003D0B51">
        <w:rPr>
          <w:sz w:val="24"/>
          <w:szCs w:val="24"/>
        </w:rPr>
        <w:t xml:space="preserve">CCA waveform has a low-resistance pattern (most of the CCA flow goes to the brain). Note that a small amount of post systolic flow reversal (giving rise to a triphasic </w:t>
      </w:r>
      <w:r w:rsidRPr="003D0B51">
        <w:rPr>
          <w:sz w:val="24"/>
          <w:szCs w:val="24"/>
        </w:rPr>
        <w:lastRenderedPageBreak/>
        <w:t>waveform) is normal; reversal of flow evident for more than 50% of the duration of diastole should be regarded as abnormal (see point 5 below)</w:t>
      </w:r>
      <w:r w:rsidRPr="003D0B51">
        <w:rPr>
          <w:sz w:val="24"/>
          <w:szCs w:val="24"/>
          <w:vertAlign w:val="superscript"/>
        </w:rPr>
        <w:t>10</w:t>
      </w:r>
      <w:r w:rsidRPr="003D0B51">
        <w:rPr>
          <w:sz w:val="24"/>
          <w:szCs w:val="24"/>
        </w:rPr>
        <w:t>.</w:t>
      </w:r>
    </w:p>
    <w:p w:rsidR="00851471" w:rsidRPr="003D0B51" w:rsidRDefault="00851471" w:rsidP="00851471">
      <w:pPr>
        <w:jc w:val="both"/>
        <w:rPr>
          <w:sz w:val="24"/>
          <w:szCs w:val="24"/>
        </w:rPr>
      </w:pPr>
    </w:p>
    <w:p w:rsidR="00851471" w:rsidRPr="003D0B51" w:rsidRDefault="00851471" w:rsidP="00851471">
      <w:pPr>
        <w:numPr>
          <w:ilvl w:val="1"/>
          <w:numId w:val="1"/>
        </w:numPr>
        <w:jc w:val="both"/>
        <w:rPr>
          <w:sz w:val="24"/>
          <w:szCs w:val="24"/>
        </w:rPr>
      </w:pPr>
      <w:r w:rsidRPr="003D0B51">
        <w:rPr>
          <w:sz w:val="24"/>
          <w:szCs w:val="24"/>
        </w:rPr>
        <w:t xml:space="preserve"> Normal ICA waveform has low-resistance pattern (all of the </w:t>
      </w:r>
      <w:r>
        <w:rPr>
          <w:sz w:val="24"/>
          <w:szCs w:val="24"/>
        </w:rPr>
        <w:t>ICA flow goes to brain)</w:t>
      </w:r>
      <w:r>
        <w:rPr>
          <w:sz w:val="24"/>
          <w:szCs w:val="24"/>
          <w:vertAlign w:val="superscript"/>
        </w:rPr>
        <w:t>18</w:t>
      </w:r>
      <w:r>
        <w:rPr>
          <w:sz w:val="24"/>
          <w:szCs w:val="24"/>
        </w:rPr>
        <w:t xml:space="preserve">. </w:t>
      </w:r>
    </w:p>
    <w:p w:rsidR="00851471" w:rsidRPr="003815DA" w:rsidRDefault="00851471" w:rsidP="00851471">
      <w:pPr>
        <w:jc w:val="both"/>
        <w:rPr>
          <w:sz w:val="24"/>
          <w:szCs w:val="24"/>
        </w:rPr>
      </w:pPr>
    </w:p>
    <w:p w:rsidR="00851471" w:rsidRPr="003815DA" w:rsidRDefault="00851471" w:rsidP="00851471">
      <w:pPr>
        <w:jc w:val="both"/>
        <w:rPr>
          <w:sz w:val="24"/>
          <w:szCs w:val="24"/>
        </w:rPr>
      </w:pPr>
      <w:r w:rsidRPr="003815DA">
        <w:rPr>
          <w:sz w:val="24"/>
          <w:szCs w:val="24"/>
        </w:rPr>
        <w:t>3. Normal ECA waveform has a high-resistance pattern (vessel supplies a high resistance vascular bed). Note the prominent dicrotic notch, which represents closure of the aortic valve and the onset of diastole</w:t>
      </w:r>
      <w:r w:rsidRPr="003815DA">
        <w:rPr>
          <w:sz w:val="24"/>
          <w:szCs w:val="24"/>
          <w:vertAlign w:val="superscript"/>
        </w:rPr>
        <w:t>10</w:t>
      </w:r>
      <w:r w:rsidRPr="003815DA">
        <w:rPr>
          <w:sz w:val="24"/>
          <w:szCs w:val="24"/>
        </w:rPr>
        <w:t>.</w:t>
      </w:r>
    </w:p>
    <w:p w:rsidR="00851471" w:rsidRPr="003815DA" w:rsidRDefault="00851471" w:rsidP="00851471">
      <w:pPr>
        <w:jc w:val="both"/>
        <w:rPr>
          <w:sz w:val="24"/>
          <w:szCs w:val="24"/>
        </w:rPr>
      </w:pPr>
    </w:p>
    <w:p w:rsidR="00851471" w:rsidRPr="003815DA" w:rsidRDefault="00851471" w:rsidP="00851471">
      <w:pPr>
        <w:jc w:val="both"/>
        <w:rPr>
          <w:sz w:val="24"/>
          <w:szCs w:val="24"/>
        </w:rPr>
      </w:pPr>
      <w:r w:rsidRPr="003815DA">
        <w:rPr>
          <w:sz w:val="24"/>
          <w:szCs w:val="24"/>
        </w:rPr>
        <w:t>4. Severe proximal stenosis (innominate artery, CCA origin, aortic valve) produces a damped waveform (“</w:t>
      </w:r>
      <w:proofErr w:type="spellStart"/>
      <w:r w:rsidRPr="003815DA">
        <w:rPr>
          <w:sz w:val="24"/>
          <w:szCs w:val="24"/>
        </w:rPr>
        <w:t>tardus-parvus</w:t>
      </w:r>
      <w:proofErr w:type="spellEnd"/>
      <w:r w:rsidRPr="003815DA">
        <w:rPr>
          <w:sz w:val="24"/>
          <w:szCs w:val="24"/>
        </w:rPr>
        <w:t xml:space="preserve">”, where </w:t>
      </w:r>
      <w:proofErr w:type="spellStart"/>
      <w:r w:rsidRPr="003815DA">
        <w:rPr>
          <w:sz w:val="24"/>
          <w:szCs w:val="24"/>
        </w:rPr>
        <w:t>tardus</w:t>
      </w:r>
      <w:proofErr w:type="spellEnd"/>
      <w:r w:rsidRPr="003815DA">
        <w:rPr>
          <w:sz w:val="24"/>
          <w:szCs w:val="24"/>
        </w:rPr>
        <w:t xml:space="preserve"> infers the pulse is slow to rise and fall and </w:t>
      </w:r>
      <w:proofErr w:type="spellStart"/>
      <w:r w:rsidRPr="003815DA">
        <w:rPr>
          <w:sz w:val="24"/>
          <w:szCs w:val="24"/>
        </w:rPr>
        <w:t>parvus</w:t>
      </w:r>
      <w:proofErr w:type="spellEnd"/>
      <w:r w:rsidRPr="003815DA">
        <w:rPr>
          <w:sz w:val="24"/>
          <w:szCs w:val="24"/>
        </w:rPr>
        <w:t xml:space="preserve"> infers a small pulse.)</w:t>
      </w:r>
      <w:r w:rsidRPr="003815DA">
        <w:rPr>
          <w:sz w:val="24"/>
          <w:szCs w:val="24"/>
          <w:vertAlign w:val="superscript"/>
        </w:rPr>
        <w:t>4, 8</w:t>
      </w:r>
      <w:r w:rsidRPr="003815DA">
        <w:rPr>
          <w:sz w:val="24"/>
          <w:szCs w:val="24"/>
        </w:rPr>
        <w:t>. Essentially, the acceleration time to systole is increased, hence the slope of the systolic upstroke is reduced, and there is blunting and smoothing of the sharp peak representing a reduction in waveform pulsatility</w:t>
      </w:r>
      <w:r w:rsidRPr="003815DA">
        <w:rPr>
          <w:sz w:val="24"/>
          <w:szCs w:val="24"/>
          <w:vertAlign w:val="superscript"/>
        </w:rPr>
        <w:t>9</w:t>
      </w:r>
      <w:r w:rsidRPr="003815DA">
        <w:rPr>
          <w:sz w:val="24"/>
          <w:szCs w:val="24"/>
        </w:rPr>
        <w:t xml:space="preserve">. This effect is usually most prominent in the CCA, but is also </w:t>
      </w:r>
      <w:r>
        <w:rPr>
          <w:sz w:val="24"/>
          <w:szCs w:val="24"/>
        </w:rPr>
        <w:t>sometimes</w:t>
      </w:r>
      <w:r w:rsidRPr="003815DA">
        <w:rPr>
          <w:sz w:val="24"/>
          <w:szCs w:val="24"/>
        </w:rPr>
        <w:t xml:space="preserve"> seen in the ICA &amp; ECA. Note that in the case of aortic valve disease or diminished cardiac output, damping is symmetrical (seen in both CCAs)</w:t>
      </w:r>
      <w:r w:rsidRPr="003815DA">
        <w:rPr>
          <w:sz w:val="24"/>
          <w:szCs w:val="24"/>
          <w:vertAlign w:val="superscript"/>
        </w:rPr>
        <w:t>4</w:t>
      </w:r>
      <w:r w:rsidRPr="003815DA">
        <w:rPr>
          <w:sz w:val="24"/>
          <w:szCs w:val="24"/>
        </w:rPr>
        <w:t>.</w:t>
      </w:r>
    </w:p>
    <w:p w:rsidR="00851471" w:rsidRPr="003815DA" w:rsidRDefault="00851471" w:rsidP="00851471"/>
    <w:p w:rsidR="00851471" w:rsidRPr="00BD3D01" w:rsidRDefault="00851471" w:rsidP="00851471">
      <w:pPr>
        <w:jc w:val="both"/>
        <w:rPr>
          <w:sz w:val="24"/>
          <w:szCs w:val="24"/>
        </w:rPr>
      </w:pPr>
      <w:r w:rsidRPr="00BD3D01">
        <w:rPr>
          <w:sz w:val="24"/>
          <w:szCs w:val="24"/>
        </w:rPr>
        <w:t>5.</w:t>
      </w:r>
      <w:r>
        <w:rPr>
          <w:sz w:val="24"/>
          <w:szCs w:val="24"/>
        </w:rPr>
        <w:t xml:space="preserve"> </w:t>
      </w:r>
      <w:r w:rsidRPr="00BD3D01">
        <w:rPr>
          <w:sz w:val="24"/>
          <w:szCs w:val="24"/>
        </w:rPr>
        <w:t xml:space="preserve">Severe aortic incompetence with or without the presence of significant aortic stenosis often produces either a </w:t>
      </w:r>
      <w:proofErr w:type="spellStart"/>
      <w:r w:rsidRPr="00BD3D01">
        <w:rPr>
          <w:sz w:val="24"/>
          <w:szCs w:val="24"/>
        </w:rPr>
        <w:t>bisferious</w:t>
      </w:r>
      <w:proofErr w:type="spellEnd"/>
      <w:r w:rsidRPr="00BD3D01">
        <w:rPr>
          <w:sz w:val="24"/>
          <w:szCs w:val="24"/>
        </w:rPr>
        <w:t xml:space="preserve"> (two systolic peaks, well separated from the dicrotic notch, with the second peak being the same height as or higher than the first) waveform</w:t>
      </w:r>
      <w:r w:rsidRPr="00BD3D01">
        <w:rPr>
          <w:sz w:val="24"/>
          <w:szCs w:val="24"/>
          <w:vertAlign w:val="superscript"/>
        </w:rPr>
        <w:t>10</w:t>
      </w:r>
      <w:r w:rsidRPr="00BD3D01">
        <w:rPr>
          <w:sz w:val="24"/>
          <w:szCs w:val="24"/>
        </w:rPr>
        <w:t>, or persistent reverse diastolic flow in the CCA, or both. Note that these effects are not usually seen in the ICA, but are evident in both the CCA &amp; ECA.</w:t>
      </w:r>
    </w:p>
    <w:p w:rsidR="00851471" w:rsidRPr="003815DA" w:rsidRDefault="00851471" w:rsidP="00851471">
      <w:pPr>
        <w:jc w:val="both"/>
        <w:rPr>
          <w:sz w:val="24"/>
          <w:szCs w:val="24"/>
        </w:rPr>
      </w:pPr>
    </w:p>
    <w:p w:rsidR="00851471" w:rsidRPr="003815DA" w:rsidRDefault="00851471" w:rsidP="00851471">
      <w:pPr>
        <w:jc w:val="both"/>
        <w:rPr>
          <w:sz w:val="24"/>
          <w:szCs w:val="24"/>
        </w:rPr>
      </w:pPr>
      <w:r w:rsidRPr="003815DA">
        <w:rPr>
          <w:sz w:val="24"/>
          <w:szCs w:val="24"/>
        </w:rPr>
        <w:t>6.</w:t>
      </w:r>
      <w:r>
        <w:rPr>
          <w:sz w:val="24"/>
          <w:szCs w:val="24"/>
        </w:rPr>
        <w:t xml:space="preserve"> </w:t>
      </w:r>
      <w:r w:rsidRPr="003815DA">
        <w:rPr>
          <w:sz w:val="24"/>
          <w:szCs w:val="24"/>
        </w:rPr>
        <w:t>Significant stenosis or occlusion of the distal CCA or the ICA causes a high-resistance ipsilateral CCA waveform; reverse flow is evident and often there is complete loss of end diastolic flow. Note that significant ECA disease does not usually impact on the CCA waveform due to its relatively low flow volume</w:t>
      </w:r>
      <w:r w:rsidRPr="003815DA">
        <w:rPr>
          <w:sz w:val="24"/>
          <w:szCs w:val="24"/>
          <w:vertAlign w:val="superscript"/>
        </w:rPr>
        <w:t>4</w:t>
      </w:r>
      <w:r w:rsidRPr="003815DA">
        <w:rPr>
          <w:sz w:val="24"/>
          <w:szCs w:val="24"/>
        </w:rPr>
        <w:t>.</w:t>
      </w:r>
    </w:p>
    <w:p w:rsidR="00851471" w:rsidRPr="003815DA" w:rsidRDefault="00851471" w:rsidP="00851471">
      <w:pPr>
        <w:jc w:val="both"/>
        <w:rPr>
          <w:sz w:val="24"/>
          <w:szCs w:val="24"/>
        </w:rPr>
      </w:pPr>
    </w:p>
    <w:p w:rsidR="00851471" w:rsidRPr="003815DA" w:rsidRDefault="00851471" w:rsidP="00851471">
      <w:pPr>
        <w:jc w:val="both"/>
        <w:rPr>
          <w:b/>
          <w:sz w:val="24"/>
          <w:szCs w:val="24"/>
        </w:rPr>
      </w:pPr>
      <w:r w:rsidRPr="003815DA">
        <w:rPr>
          <w:b/>
          <w:sz w:val="24"/>
          <w:szCs w:val="24"/>
        </w:rPr>
        <w:t>External Carotid Artery Assessment</w:t>
      </w:r>
    </w:p>
    <w:p w:rsidR="00851471" w:rsidRPr="003815DA" w:rsidRDefault="00851471" w:rsidP="00851471">
      <w:pPr>
        <w:jc w:val="both"/>
        <w:rPr>
          <w:b/>
          <w:sz w:val="24"/>
          <w:szCs w:val="24"/>
        </w:rPr>
      </w:pPr>
    </w:p>
    <w:p w:rsidR="00851471" w:rsidRPr="003815DA" w:rsidRDefault="00851471" w:rsidP="00851471">
      <w:pPr>
        <w:jc w:val="both"/>
        <w:rPr>
          <w:sz w:val="24"/>
          <w:szCs w:val="24"/>
        </w:rPr>
      </w:pPr>
      <w:r w:rsidRPr="003815DA">
        <w:rPr>
          <w:sz w:val="24"/>
          <w:szCs w:val="24"/>
        </w:rPr>
        <w:t>From searching the literature (</w:t>
      </w:r>
      <w:proofErr w:type="spellStart"/>
      <w:r w:rsidRPr="003815DA">
        <w:rPr>
          <w:sz w:val="24"/>
          <w:szCs w:val="24"/>
        </w:rPr>
        <w:t>pubmed</w:t>
      </w:r>
      <w:proofErr w:type="spellEnd"/>
      <w:r w:rsidRPr="003815DA">
        <w:rPr>
          <w:sz w:val="24"/>
          <w:szCs w:val="24"/>
        </w:rPr>
        <w:t xml:space="preserve">, </w:t>
      </w:r>
      <w:proofErr w:type="spellStart"/>
      <w:r w:rsidRPr="003815DA">
        <w:rPr>
          <w:sz w:val="24"/>
          <w:szCs w:val="24"/>
        </w:rPr>
        <w:t>medline</w:t>
      </w:r>
      <w:proofErr w:type="spellEnd"/>
      <w:r w:rsidRPr="003815DA">
        <w:rPr>
          <w:sz w:val="24"/>
          <w:szCs w:val="24"/>
        </w:rPr>
        <w:t xml:space="preserve">, science direct, quest) there is no evidence of a radiologically validated method for grading </w:t>
      </w:r>
      <w:r>
        <w:rPr>
          <w:sz w:val="24"/>
          <w:szCs w:val="24"/>
        </w:rPr>
        <w:t>ECA</w:t>
      </w:r>
      <w:r w:rsidRPr="003815DA">
        <w:rPr>
          <w:sz w:val="24"/>
          <w:szCs w:val="24"/>
        </w:rPr>
        <w:t xml:space="preserve"> disease using a velocity </w:t>
      </w:r>
      <w:proofErr w:type="gramStart"/>
      <w:r w:rsidRPr="003815DA">
        <w:rPr>
          <w:sz w:val="24"/>
          <w:szCs w:val="24"/>
        </w:rPr>
        <w:t>criteria</w:t>
      </w:r>
      <w:proofErr w:type="gramEnd"/>
      <w:r w:rsidRPr="003815DA">
        <w:rPr>
          <w:sz w:val="24"/>
          <w:szCs w:val="24"/>
        </w:rPr>
        <w:t>.</w:t>
      </w:r>
    </w:p>
    <w:p w:rsidR="00851471" w:rsidRPr="003815DA" w:rsidRDefault="00851471" w:rsidP="00851471">
      <w:pPr>
        <w:jc w:val="both"/>
        <w:rPr>
          <w:sz w:val="24"/>
          <w:szCs w:val="24"/>
        </w:rPr>
      </w:pPr>
      <w:r w:rsidRPr="003815DA">
        <w:rPr>
          <w:sz w:val="24"/>
          <w:szCs w:val="24"/>
        </w:rPr>
        <w:t xml:space="preserve">There is normally little requirement for the grading of </w:t>
      </w:r>
      <w:r>
        <w:rPr>
          <w:sz w:val="24"/>
          <w:szCs w:val="24"/>
        </w:rPr>
        <w:t xml:space="preserve">ECA </w:t>
      </w:r>
      <w:r w:rsidRPr="003815DA">
        <w:rPr>
          <w:sz w:val="24"/>
          <w:szCs w:val="24"/>
        </w:rPr>
        <w:t>disease due to its highly branched vascular network and non-cerebral involvement</w:t>
      </w:r>
      <w:r w:rsidRPr="003815DA">
        <w:rPr>
          <w:sz w:val="24"/>
          <w:szCs w:val="24"/>
          <w:vertAlign w:val="superscript"/>
        </w:rPr>
        <w:t>13,15</w:t>
      </w:r>
      <w:r w:rsidRPr="003815DA">
        <w:rPr>
          <w:sz w:val="24"/>
          <w:szCs w:val="24"/>
        </w:rPr>
        <w:t xml:space="preserve">.  In cases where a patient experiences cerebral or ocular symptoms in the presence of ipsilateral </w:t>
      </w:r>
      <w:r>
        <w:rPr>
          <w:sz w:val="24"/>
          <w:szCs w:val="24"/>
        </w:rPr>
        <w:t>ICA</w:t>
      </w:r>
      <w:r w:rsidRPr="003815DA">
        <w:rPr>
          <w:sz w:val="24"/>
          <w:szCs w:val="24"/>
        </w:rPr>
        <w:t xml:space="preserve"> occlusion it may be useful to grade and characterise </w:t>
      </w:r>
      <w:r>
        <w:rPr>
          <w:sz w:val="24"/>
          <w:szCs w:val="24"/>
        </w:rPr>
        <w:t>ECA</w:t>
      </w:r>
      <w:r w:rsidRPr="003815DA">
        <w:rPr>
          <w:sz w:val="24"/>
          <w:szCs w:val="24"/>
        </w:rPr>
        <w:t xml:space="preserve"> disease as a possible cause of emboli and </w:t>
      </w:r>
      <w:r>
        <w:rPr>
          <w:sz w:val="24"/>
          <w:szCs w:val="24"/>
        </w:rPr>
        <w:t>transient ischaemic attack (</w:t>
      </w:r>
      <w:r w:rsidRPr="003815DA">
        <w:rPr>
          <w:sz w:val="24"/>
          <w:szCs w:val="24"/>
        </w:rPr>
        <w:t>TIA</w:t>
      </w:r>
      <w:r>
        <w:rPr>
          <w:sz w:val="24"/>
          <w:szCs w:val="24"/>
        </w:rPr>
        <w:t>)</w:t>
      </w:r>
      <w:r w:rsidRPr="003815DA">
        <w:rPr>
          <w:sz w:val="24"/>
          <w:szCs w:val="24"/>
        </w:rPr>
        <w:t>.  There is much published evidence extolling the benefit of surgical or radiological intervention for the treatment of ECA disease where there is ipsilateral ICA occlusion and a thorough examination of disease is important in these cases</w:t>
      </w:r>
      <w:r w:rsidRPr="003815DA">
        <w:rPr>
          <w:sz w:val="24"/>
          <w:szCs w:val="24"/>
          <w:vertAlign w:val="superscript"/>
        </w:rPr>
        <w:t>13,14,15</w:t>
      </w:r>
      <w:r w:rsidRPr="003815DA">
        <w:rPr>
          <w:sz w:val="24"/>
          <w:szCs w:val="24"/>
        </w:rPr>
        <w:t>.</w:t>
      </w:r>
    </w:p>
    <w:p w:rsidR="00851471" w:rsidRPr="003815DA" w:rsidRDefault="00851471" w:rsidP="00851471">
      <w:pPr>
        <w:jc w:val="both"/>
        <w:rPr>
          <w:sz w:val="24"/>
          <w:szCs w:val="24"/>
        </w:rPr>
      </w:pPr>
      <w:r w:rsidRPr="003815DA">
        <w:rPr>
          <w:sz w:val="24"/>
          <w:szCs w:val="24"/>
        </w:rPr>
        <w:t>At present staff use a visual estimation and/or use of electronic callipers to measure degree and extent of stenotic disease.</w:t>
      </w:r>
    </w:p>
    <w:p w:rsidR="00851471" w:rsidRPr="003815DA" w:rsidRDefault="00851471" w:rsidP="00851471">
      <w:pPr>
        <w:jc w:val="both"/>
        <w:rPr>
          <w:sz w:val="24"/>
          <w:szCs w:val="24"/>
        </w:rPr>
      </w:pPr>
      <w:r w:rsidRPr="003815DA">
        <w:rPr>
          <w:sz w:val="24"/>
          <w:szCs w:val="24"/>
        </w:rPr>
        <w:t>In the presence of an ICA occlusion, electronic callipers should be used in the transverse and longitudinal planes to measure degree of ECA stenosis. Length of stenosis, plaque characterisation and degree of turbulence should also be recorded in the report.</w:t>
      </w:r>
    </w:p>
    <w:p w:rsidR="00851471" w:rsidRPr="003815DA" w:rsidRDefault="00851471" w:rsidP="00851471">
      <w:pPr>
        <w:jc w:val="both"/>
        <w:rPr>
          <w:sz w:val="24"/>
          <w:szCs w:val="24"/>
        </w:rPr>
      </w:pPr>
    </w:p>
    <w:p w:rsidR="00851471" w:rsidRPr="003815DA" w:rsidRDefault="00851471" w:rsidP="00851471">
      <w:pPr>
        <w:jc w:val="both"/>
        <w:rPr>
          <w:b/>
          <w:sz w:val="24"/>
          <w:szCs w:val="24"/>
        </w:rPr>
      </w:pPr>
    </w:p>
    <w:p w:rsidR="00851471" w:rsidRPr="003815DA" w:rsidRDefault="00851471" w:rsidP="00851471">
      <w:pPr>
        <w:jc w:val="both"/>
        <w:rPr>
          <w:b/>
          <w:sz w:val="24"/>
          <w:szCs w:val="24"/>
        </w:rPr>
      </w:pPr>
      <w:r w:rsidRPr="003815DA">
        <w:rPr>
          <w:b/>
          <w:sz w:val="24"/>
          <w:szCs w:val="24"/>
        </w:rPr>
        <w:t>Vertebral artery assessment</w:t>
      </w:r>
    </w:p>
    <w:p w:rsidR="00851471" w:rsidRPr="003815DA" w:rsidRDefault="00851471" w:rsidP="00851471">
      <w:pPr>
        <w:jc w:val="both"/>
        <w:rPr>
          <w:b/>
          <w:sz w:val="24"/>
          <w:szCs w:val="24"/>
          <w:u w:val="single"/>
        </w:rPr>
      </w:pPr>
    </w:p>
    <w:p w:rsidR="00851471" w:rsidRPr="003815DA" w:rsidRDefault="00851471" w:rsidP="00851471">
      <w:pPr>
        <w:jc w:val="both"/>
        <w:rPr>
          <w:sz w:val="24"/>
          <w:szCs w:val="24"/>
        </w:rPr>
      </w:pPr>
      <w:r w:rsidRPr="003815DA">
        <w:rPr>
          <w:sz w:val="24"/>
          <w:szCs w:val="24"/>
        </w:rPr>
        <w:t xml:space="preserve">The vertebral artery </w:t>
      </w:r>
      <w:r>
        <w:rPr>
          <w:sz w:val="24"/>
          <w:szCs w:val="24"/>
        </w:rPr>
        <w:t xml:space="preserve">(VA) </w:t>
      </w:r>
      <w:r w:rsidRPr="003815DA">
        <w:rPr>
          <w:sz w:val="24"/>
          <w:szCs w:val="24"/>
        </w:rPr>
        <w:t xml:space="preserve">can be viewed if the transducer is angled posterior. The flow direction should be the same as the carotid flow direction and is checked using the </w:t>
      </w:r>
      <w:proofErr w:type="spellStart"/>
      <w:r w:rsidRPr="003815DA">
        <w:rPr>
          <w:sz w:val="24"/>
          <w:szCs w:val="24"/>
        </w:rPr>
        <w:t>colourflow</w:t>
      </w:r>
      <w:proofErr w:type="spellEnd"/>
      <w:r>
        <w:rPr>
          <w:sz w:val="24"/>
          <w:szCs w:val="24"/>
        </w:rPr>
        <w:t>,</w:t>
      </w:r>
      <w:r w:rsidRPr="003815DA">
        <w:rPr>
          <w:sz w:val="24"/>
          <w:szCs w:val="24"/>
        </w:rPr>
        <w:t xml:space="preserve"> </w:t>
      </w:r>
      <w:r w:rsidRPr="003815DA">
        <w:rPr>
          <w:b/>
          <w:sz w:val="24"/>
          <w:szCs w:val="24"/>
        </w:rPr>
        <w:lastRenderedPageBreak/>
        <w:t>but more</w:t>
      </w:r>
      <w:r w:rsidRPr="003815DA">
        <w:rPr>
          <w:sz w:val="24"/>
          <w:szCs w:val="24"/>
        </w:rPr>
        <w:t xml:space="preserve"> importantly the Doppler sample volume. Vertebral flow is graded as orthograde, oscillatory (i.e. reversed in either systole or diastole alone) or retrograde</w:t>
      </w:r>
      <w:r w:rsidRPr="003815DA">
        <w:rPr>
          <w:sz w:val="24"/>
          <w:szCs w:val="24"/>
          <w:vertAlign w:val="superscript"/>
        </w:rPr>
        <w:t>2,3</w:t>
      </w:r>
      <w:r w:rsidRPr="003815DA">
        <w:rPr>
          <w:sz w:val="24"/>
          <w:szCs w:val="24"/>
        </w:rPr>
        <w:t xml:space="preserve">. If no </w:t>
      </w:r>
      <w:proofErr w:type="spellStart"/>
      <w:r w:rsidRPr="003815DA">
        <w:rPr>
          <w:sz w:val="24"/>
          <w:szCs w:val="24"/>
        </w:rPr>
        <w:t>colourflow</w:t>
      </w:r>
      <w:proofErr w:type="spellEnd"/>
      <w:r>
        <w:rPr>
          <w:sz w:val="24"/>
          <w:szCs w:val="24"/>
        </w:rPr>
        <w:t xml:space="preserve"> is</w:t>
      </w:r>
      <w:r w:rsidRPr="003815DA">
        <w:rPr>
          <w:sz w:val="24"/>
          <w:szCs w:val="24"/>
        </w:rPr>
        <w:t xml:space="preserve"> identified within the vessel lumen – use </w:t>
      </w:r>
      <w:r>
        <w:rPr>
          <w:sz w:val="24"/>
          <w:szCs w:val="24"/>
        </w:rPr>
        <w:t xml:space="preserve">spectral or power </w:t>
      </w:r>
      <w:r w:rsidRPr="003815DA">
        <w:rPr>
          <w:sz w:val="24"/>
          <w:szCs w:val="24"/>
        </w:rPr>
        <w:t xml:space="preserve">Doppler to investigate as </w:t>
      </w:r>
      <w:r>
        <w:rPr>
          <w:sz w:val="24"/>
          <w:szCs w:val="24"/>
        </w:rPr>
        <w:t xml:space="preserve">it is </w:t>
      </w:r>
      <w:r w:rsidRPr="003815DA">
        <w:rPr>
          <w:sz w:val="24"/>
          <w:szCs w:val="24"/>
        </w:rPr>
        <w:t>more sensitive than colourflow</w:t>
      </w:r>
      <w:r w:rsidRPr="003815DA">
        <w:rPr>
          <w:sz w:val="24"/>
          <w:szCs w:val="24"/>
          <w:vertAlign w:val="superscript"/>
        </w:rPr>
        <w:t>4</w:t>
      </w:r>
      <w:r w:rsidRPr="003815DA">
        <w:rPr>
          <w:sz w:val="24"/>
          <w:szCs w:val="24"/>
        </w:rPr>
        <w:t xml:space="preserve">.  </w:t>
      </w:r>
    </w:p>
    <w:p w:rsidR="00851471" w:rsidRPr="003815DA" w:rsidRDefault="00851471" w:rsidP="00851471">
      <w:pPr>
        <w:jc w:val="both"/>
        <w:rPr>
          <w:smallCaps/>
          <w:sz w:val="24"/>
          <w:szCs w:val="24"/>
          <w:u w:val="single"/>
        </w:rPr>
      </w:pPr>
    </w:p>
    <w:p w:rsidR="00851471" w:rsidRPr="003815DA" w:rsidRDefault="00851471" w:rsidP="00851471">
      <w:pPr>
        <w:jc w:val="both"/>
        <w:rPr>
          <w:b/>
          <w:bCs/>
          <w:smallCaps/>
          <w:sz w:val="24"/>
          <w:szCs w:val="24"/>
        </w:rPr>
      </w:pPr>
      <w:r w:rsidRPr="003815DA">
        <w:rPr>
          <w:b/>
          <w:bCs/>
          <w:smallCaps/>
          <w:sz w:val="24"/>
          <w:szCs w:val="24"/>
        </w:rPr>
        <w:t>Normal Velocities:</w:t>
      </w:r>
    </w:p>
    <w:p w:rsidR="00851471" w:rsidRPr="003815DA" w:rsidRDefault="00851471" w:rsidP="00851471">
      <w:pPr>
        <w:jc w:val="both"/>
        <w:rPr>
          <w:sz w:val="24"/>
          <w:szCs w:val="24"/>
        </w:rPr>
      </w:pPr>
    </w:p>
    <w:p w:rsidR="00851471" w:rsidRPr="003815DA" w:rsidRDefault="00851471" w:rsidP="00851471">
      <w:pPr>
        <w:numPr>
          <w:ilvl w:val="0"/>
          <w:numId w:val="4"/>
        </w:numPr>
        <w:tabs>
          <w:tab w:val="clear" w:pos="360"/>
          <w:tab w:val="num" w:pos="720"/>
        </w:tabs>
        <w:ind w:left="720"/>
        <w:jc w:val="both"/>
        <w:rPr>
          <w:sz w:val="24"/>
          <w:szCs w:val="24"/>
        </w:rPr>
      </w:pPr>
      <w:proofErr w:type="spellStart"/>
      <w:r w:rsidRPr="003815DA">
        <w:rPr>
          <w:sz w:val="24"/>
          <w:szCs w:val="24"/>
        </w:rPr>
        <w:t>avg</w:t>
      </w:r>
      <w:proofErr w:type="spellEnd"/>
      <w:r w:rsidRPr="003815DA">
        <w:rPr>
          <w:sz w:val="24"/>
          <w:szCs w:val="24"/>
        </w:rPr>
        <w:t xml:space="preserve"> PSV = 20-40 cm/s</w:t>
      </w:r>
      <w:r w:rsidRPr="003815DA">
        <w:rPr>
          <w:sz w:val="24"/>
          <w:szCs w:val="24"/>
          <w:vertAlign w:val="superscript"/>
        </w:rPr>
        <w:t>2,3</w:t>
      </w:r>
      <w:r w:rsidRPr="003815DA">
        <w:rPr>
          <w:sz w:val="24"/>
          <w:szCs w:val="24"/>
        </w:rPr>
        <w:t xml:space="preserve"> </w:t>
      </w:r>
    </w:p>
    <w:p w:rsidR="00851471" w:rsidRPr="003815DA" w:rsidRDefault="00851471" w:rsidP="00851471">
      <w:pPr>
        <w:numPr>
          <w:ilvl w:val="0"/>
          <w:numId w:val="4"/>
        </w:numPr>
        <w:tabs>
          <w:tab w:val="clear" w:pos="360"/>
          <w:tab w:val="num" w:pos="720"/>
        </w:tabs>
        <w:ind w:left="720"/>
        <w:jc w:val="both"/>
        <w:rPr>
          <w:sz w:val="24"/>
          <w:szCs w:val="24"/>
        </w:rPr>
      </w:pPr>
      <w:r w:rsidRPr="003815DA">
        <w:rPr>
          <w:sz w:val="24"/>
          <w:szCs w:val="24"/>
        </w:rPr>
        <w:t>PSV&lt;10cm/s should be regarded as potentially abnormal</w:t>
      </w:r>
      <w:r w:rsidRPr="003815DA">
        <w:rPr>
          <w:sz w:val="24"/>
          <w:szCs w:val="24"/>
          <w:vertAlign w:val="superscript"/>
        </w:rPr>
        <w:t>4</w:t>
      </w:r>
    </w:p>
    <w:p w:rsidR="00851471" w:rsidRPr="003815DA" w:rsidRDefault="00851471" w:rsidP="00851471">
      <w:pPr>
        <w:numPr>
          <w:ilvl w:val="0"/>
          <w:numId w:val="10"/>
        </w:numPr>
        <w:tabs>
          <w:tab w:val="clear" w:pos="360"/>
          <w:tab w:val="num" w:pos="720"/>
        </w:tabs>
        <w:ind w:left="720"/>
        <w:jc w:val="both"/>
        <w:rPr>
          <w:sz w:val="24"/>
          <w:szCs w:val="24"/>
        </w:rPr>
      </w:pPr>
      <w:r w:rsidRPr="003815DA">
        <w:rPr>
          <w:sz w:val="24"/>
          <w:szCs w:val="24"/>
        </w:rPr>
        <w:t>Higher velocities may be normal in the dominant VA of an asymmetric pair.</w:t>
      </w:r>
      <w:r w:rsidRPr="003815DA">
        <w:rPr>
          <w:sz w:val="24"/>
          <w:szCs w:val="24"/>
          <w:vertAlign w:val="superscript"/>
        </w:rPr>
        <w:t>2,3</w:t>
      </w:r>
    </w:p>
    <w:p w:rsidR="00851471" w:rsidRPr="00BC2DDC" w:rsidRDefault="00851471" w:rsidP="00851471">
      <w:pPr>
        <w:numPr>
          <w:ilvl w:val="0"/>
          <w:numId w:val="10"/>
        </w:numPr>
        <w:tabs>
          <w:tab w:val="clear" w:pos="360"/>
          <w:tab w:val="num" w:pos="720"/>
        </w:tabs>
        <w:ind w:left="720"/>
        <w:jc w:val="both"/>
        <w:rPr>
          <w:sz w:val="24"/>
          <w:szCs w:val="24"/>
        </w:rPr>
      </w:pPr>
      <w:r w:rsidRPr="003815DA">
        <w:rPr>
          <w:sz w:val="24"/>
          <w:szCs w:val="24"/>
        </w:rPr>
        <w:t xml:space="preserve">Higher velocities may be normal with contralateral VA occlusion. </w:t>
      </w:r>
      <w:r w:rsidRPr="003815DA">
        <w:rPr>
          <w:sz w:val="24"/>
          <w:szCs w:val="24"/>
          <w:vertAlign w:val="superscript"/>
        </w:rPr>
        <w:t>2,3</w:t>
      </w:r>
    </w:p>
    <w:p w:rsidR="00851471" w:rsidRPr="003815DA" w:rsidRDefault="00851471" w:rsidP="00851471">
      <w:pPr>
        <w:numPr>
          <w:ilvl w:val="0"/>
          <w:numId w:val="10"/>
        </w:numPr>
        <w:tabs>
          <w:tab w:val="clear" w:pos="360"/>
          <w:tab w:val="num" w:pos="720"/>
        </w:tabs>
        <w:ind w:left="720"/>
        <w:jc w:val="both"/>
        <w:rPr>
          <w:sz w:val="24"/>
          <w:szCs w:val="24"/>
        </w:rPr>
      </w:pPr>
    </w:p>
    <w:p w:rsidR="00851471" w:rsidRPr="003815DA" w:rsidRDefault="00851471" w:rsidP="00851471">
      <w:pPr>
        <w:jc w:val="both"/>
        <w:rPr>
          <w:sz w:val="24"/>
          <w:szCs w:val="24"/>
        </w:rPr>
      </w:pPr>
      <w:r w:rsidRPr="003815DA">
        <w:rPr>
          <w:b/>
          <w:smallCaps/>
          <w:sz w:val="24"/>
          <w:szCs w:val="24"/>
        </w:rPr>
        <w:t>Doppler Waveforms:</w:t>
      </w:r>
    </w:p>
    <w:p w:rsidR="00851471" w:rsidRPr="003815DA" w:rsidRDefault="00851471" w:rsidP="00851471">
      <w:pPr>
        <w:jc w:val="both"/>
        <w:rPr>
          <w:b/>
          <w:sz w:val="24"/>
          <w:szCs w:val="24"/>
        </w:rPr>
      </w:pPr>
    </w:p>
    <w:p w:rsidR="00851471" w:rsidRPr="003815DA" w:rsidRDefault="00851471" w:rsidP="00851471">
      <w:pPr>
        <w:numPr>
          <w:ilvl w:val="0"/>
          <w:numId w:val="9"/>
        </w:numPr>
        <w:jc w:val="both"/>
        <w:rPr>
          <w:sz w:val="24"/>
          <w:szCs w:val="24"/>
        </w:rPr>
      </w:pPr>
      <w:r w:rsidRPr="003815DA">
        <w:rPr>
          <w:sz w:val="24"/>
          <w:szCs w:val="24"/>
        </w:rPr>
        <w:t xml:space="preserve">Normal VA waveform has </w:t>
      </w:r>
      <w:r>
        <w:rPr>
          <w:sz w:val="24"/>
          <w:szCs w:val="24"/>
        </w:rPr>
        <w:t xml:space="preserve">a </w:t>
      </w:r>
      <w:r w:rsidRPr="003815DA">
        <w:rPr>
          <w:sz w:val="24"/>
          <w:szCs w:val="24"/>
        </w:rPr>
        <w:t>low-resistance pattern (supplying the brain), with cephalad flow throughout the cycle</w:t>
      </w:r>
      <w:r w:rsidRPr="003815DA">
        <w:rPr>
          <w:sz w:val="24"/>
          <w:szCs w:val="24"/>
          <w:vertAlign w:val="superscript"/>
        </w:rPr>
        <w:t>2,4</w:t>
      </w:r>
      <w:r w:rsidRPr="003815DA">
        <w:rPr>
          <w:sz w:val="24"/>
          <w:szCs w:val="24"/>
        </w:rPr>
        <w:t>.</w:t>
      </w:r>
    </w:p>
    <w:p w:rsidR="00851471" w:rsidRPr="003815DA" w:rsidRDefault="00851471" w:rsidP="00851471">
      <w:pPr>
        <w:ind w:left="360"/>
        <w:jc w:val="both"/>
        <w:rPr>
          <w:sz w:val="24"/>
          <w:szCs w:val="24"/>
        </w:rPr>
      </w:pPr>
    </w:p>
    <w:p w:rsidR="00851471" w:rsidRPr="003815DA" w:rsidRDefault="00851471" w:rsidP="00851471">
      <w:pPr>
        <w:numPr>
          <w:ilvl w:val="0"/>
          <w:numId w:val="9"/>
        </w:numPr>
        <w:jc w:val="both"/>
        <w:rPr>
          <w:sz w:val="24"/>
          <w:szCs w:val="24"/>
        </w:rPr>
      </w:pPr>
      <w:r w:rsidRPr="003815DA">
        <w:rPr>
          <w:sz w:val="24"/>
          <w:szCs w:val="24"/>
        </w:rPr>
        <w:t>If the VA has a high-resistance, antegrade (cephalic) flow pattern, there is probably a significant obstruction distal to the site of examination. (The second most common site of VA atheroma is intracranially, just beyond the C1 arch)</w:t>
      </w:r>
      <w:r w:rsidRPr="003815DA">
        <w:rPr>
          <w:sz w:val="24"/>
          <w:szCs w:val="24"/>
          <w:vertAlign w:val="superscript"/>
        </w:rPr>
        <w:t>3</w:t>
      </w:r>
      <w:r w:rsidRPr="003815DA">
        <w:rPr>
          <w:sz w:val="24"/>
          <w:szCs w:val="24"/>
        </w:rPr>
        <w:t>.</w:t>
      </w:r>
    </w:p>
    <w:p w:rsidR="00851471" w:rsidRPr="003815DA" w:rsidRDefault="00851471" w:rsidP="00851471">
      <w:pPr>
        <w:jc w:val="both"/>
        <w:rPr>
          <w:sz w:val="24"/>
          <w:szCs w:val="24"/>
        </w:rPr>
      </w:pPr>
    </w:p>
    <w:p w:rsidR="00851471" w:rsidRPr="003815DA" w:rsidRDefault="00851471" w:rsidP="00851471">
      <w:pPr>
        <w:numPr>
          <w:ilvl w:val="0"/>
          <w:numId w:val="9"/>
        </w:numPr>
        <w:jc w:val="both"/>
        <w:rPr>
          <w:sz w:val="24"/>
          <w:szCs w:val="24"/>
        </w:rPr>
      </w:pPr>
      <w:r w:rsidRPr="003815DA">
        <w:rPr>
          <w:sz w:val="24"/>
          <w:szCs w:val="24"/>
        </w:rPr>
        <w:t>Severe proximal stenosis produces a damped waveform; note that the most common site of VA atheroma is the VA origin, although this can be difficult to image as it originates from the posterior aspect of the subclavian artery</w:t>
      </w:r>
      <w:r w:rsidRPr="003815DA">
        <w:rPr>
          <w:sz w:val="24"/>
          <w:szCs w:val="24"/>
          <w:vertAlign w:val="superscript"/>
        </w:rPr>
        <w:t>3</w:t>
      </w:r>
      <w:r w:rsidRPr="003815DA">
        <w:rPr>
          <w:sz w:val="24"/>
          <w:szCs w:val="24"/>
        </w:rPr>
        <w:t>.</w:t>
      </w:r>
    </w:p>
    <w:p w:rsidR="00851471" w:rsidRPr="003815DA" w:rsidRDefault="00851471" w:rsidP="00851471">
      <w:pPr>
        <w:spacing w:after="200" w:line="276" w:lineRule="auto"/>
        <w:ind w:left="720"/>
        <w:contextualSpacing/>
        <w:rPr>
          <w:sz w:val="24"/>
          <w:szCs w:val="24"/>
          <w:lang w:val="en-US"/>
        </w:rPr>
      </w:pPr>
    </w:p>
    <w:p w:rsidR="00851471" w:rsidRPr="003815DA" w:rsidRDefault="00851471" w:rsidP="00851471">
      <w:pPr>
        <w:numPr>
          <w:ilvl w:val="0"/>
          <w:numId w:val="9"/>
        </w:numPr>
        <w:jc w:val="both"/>
        <w:rPr>
          <w:sz w:val="24"/>
          <w:szCs w:val="24"/>
        </w:rPr>
      </w:pPr>
      <w:r w:rsidRPr="003815DA">
        <w:rPr>
          <w:sz w:val="24"/>
          <w:szCs w:val="24"/>
        </w:rPr>
        <w:t xml:space="preserve">Subclavian artery origin stenosis can have varying effects on the VA waveform shape and </w:t>
      </w:r>
      <w:r>
        <w:rPr>
          <w:sz w:val="24"/>
          <w:szCs w:val="24"/>
        </w:rPr>
        <w:t xml:space="preserve">the </w:t>
      </w:r>
      <w:r w:rsidRPr="003815DA">
        <w:rPr>
          <w:sz w:val="24"/>
          <w:szCs w:val="24"/>
        </w:rPr>
        <w:t>direction of flow, dependent on the degree of stenosis and the presence of other collateral pathways.</w:t>
      </w:r>
    </w:p>
    <w:p w:rsidR="00851471" w:rsidRPr="003815DA" w:rsidRDefault="00851471" w:rsidP="00851471">
      <w:pPr>
        <w:ind w:left="360"/>
        <w:jc w:val="both"/>
        <w:rPr>
          <w:sz w:val="24"/>
          <w:szCs w:val="24"/>
        </w:rPr>
      </w:pPr>
    </w:p>
    <w:p w:rsidR="00851471" w:rsidRPr="003815DA" w:rsidRDefault="00851471" w:rsidP="00851471">
      <w:pPr>
        <w:jc w:val="both"/>
        <w:rPr>
          <w:sz w:val="24"/>
          <w:szCs w:val="24"/>
        </w:rPr>
      </w:pPr>
    </w:p>
    <w:p w:rsidR="00851471" w:rsidRDefault="00851471" w:rsidP="00851471">
      <w:pPr>
        <w:jc w:val="both"/>
        <w:rPr>
          <w:b/>
          <w:sz w:val="24"/>
          <w:szCs w:val="24"/>
          <w:u w:val="single"/>
        </w:rPr>
      </w:pPr>
    </w:p>
    <w:p w:rsidR="00851471" w:rsidRDefault="00851471" w:rsidP="00851471">
      <w:pPr>
        <w:jc w:val="both"/>
        <w:rPr>
          <w:b/>
          <w:sz w:val="24"/>
          <w:szCs w:val="24"/>
          <w:u w:val="single"/>
        </w:rPr>
      </w:pPr>
    </w:p>
    <w:p w:rsidR="00851471" w:rsidRDefault="00851471" w:rsidP="00851471">
      <w:pPr>
        <w:jc w:val="both"/>
        <w:rPr>
          <w:b/>
          <w:sz w:val="24"/>
          <w:szCs w:val="24"/>
          <w:u w:val="single"/>
        </w:rPr>
      </w:pPr>
    </w:p>
    <w:p w:rsidR="00851471" w:rsidRDefault="00851471" w:rsidP="00851471">
      <w:pPr>
        <w:jc w:val="both"/>
        <w:rPr>
          <w:sz w:val="24"/>
          <w:szCs w:val="24"/>
        </w:rPr>
      </w:pPr>
    </w:p>
    <w:p w:rsidR="00851471" w:rsidRPr="003815DA" w:rsidRDefault="00851471" w:rsidP="00851471">
      <w:pPr>
        <w:jc w:val="both"/>
        <w:rPr>
          <w:sz w:val="24"/>
          <w:szCs w:val="24"/>
          <w:lang w:val="en-AU"/>
        </w:rPr>
      </w:pPr>
      <w:r w:rsidRPr="003815DA">
        <w:rPr>
          <w:sz w:val="24"/>
          <w:szCs w:val="24"/>
          <w:lang w:val="en-AU"/>
        </w:rPr>
        <w:t>REFERENCES:</w:t>
      </w:r>
    </w:p>
    <w:p w:rsidR="00851471" w:rsidRPr="003815DA" w:rsidRDefault="00851471" w:rsidP="00851471">
      <w:pPr>
        <w:numPr>
          <w:ilvl w:val="0"/>
          <w:numId w:val="11"/>
        </w:numPr>
        <w:spacing w:after="200"/>
        <w:contextualSpacing/>
        <w:jc w:val="both"/>
        <w:rPr>
          <w:sz w:val="24"/>
          <w:szCs w:val="24"/>
          <w:lang w:val="en-AU"/>
        </w:rPr>
      </w:pPr>
      <w:r w:rsidRPr="003815DA">
        <w:rPr>
          <w:sz w:val="24"/>
          <w:szCs w:val="24"/>
          <w:lang w:val="en-AU"/>
        </w:rPr>
        <w:t xml:space="preserve">CP Oates et al. Joint Recommendations for Reporting Carotid Ultrasound Investigations in the United Kingdom.  Eur J </w:t>
      </w:r>
      <w:proofErr w:type="spellStart"/>
      <w:r w:rsidRPr="003815DA">
        <w:rPr>
          <w:sz w:val="24"/>
          <w:szCs w:val="24"/>
          <w:lang w:val="en-AU"/>
        </w:rPr>
        <w:t>Vasc</w:t>
      </w:r>
      <w:proofErr w:type="spellEnd"/>
      <w:r w:rsidRPr="003815DA">
        <w:rPr>
          <w:sz w:val="24"/>
          <w:szCs w:val="24"/>
          <w:lang w:val="en-AU"/>
        </w:rPr>
        <w:t xml:space="preserve"> </w:t>
      </w:r>
      <w:proofErr w:type="spellStart"/>
      <w:r w:rsidRPr="003815DA">
        <w:rPr>
          <w:sz w:val="24"/>
          <w:szCs w:val="24"/>
          <w:lang w:val="en-AU"/>
        </w:rPr>
        <w:t>Endovasc</w:t>
      </w:r>
      <w:proofErr w:type="spellEnd"/>
      <w:r w:rsidRPr="003815DA">
        <w:rPr>
          <w:sz w:val="24"/>
          <w:szCs w:val="24"/>
          <w:lang w:val="en-AU"/>
        </w:rPr>
        <w:t xml:space="preserve"> Surg (2008) 20, 1-11.</w:t>
      </w:r>
    </w:p>
    <w:p w:rsidR="00851471" w:rsidRPr="003815DA" w:rsidRDefault="00851471" w:rsidP="00851471">
      <w:pPr>
        <w:numPr>
          <w:ilvl w:val="0"/>
          <w:numId w:val="11"/>
        </w:numPr>
        <w:spacing w:after="200"/>
        <w:contextualSpacing/>
        <w:jc w:val="both"/>
        <w:rPr>
          <w:sz w:val="24"/>
          <w:szCs w:val="24"/>
          <w:lang w:val="en-AU"/>
        </w:rPr>
      </w:pPr>
      <w:r w:rsidRPr="003815DA">
        <w:rPr>
          <w:sz w:val="24"/>
          <w:szCs w:val="24"/>
          <w:lang w:val="en-AU"/>
        </w:rPr>
        <w:t>Thrush and Hartshorn Vascular Ultrasound, How, Why and When. 3</w:t>
      </w:r>
      <w:r w:rsidRPr="003815DA">
        <w:rPr>
          <w:sz w:val="24"/>
          <w:szCs w:val="24"/>
          <w:vertAlign w:val="superscript"/>
          <w:lang w:val="en-AU"/>
        </w:rPr>
        <w:t>rd</w:t>
      </w:r>
      <w:r w:rsidRPr="003815DA">
        <w:rPr>
          <w:sz w:val="24"/>
          <w:szCs w:val="24"/>
          <w:lang w:val="en-AU"/>
        </w:rPr>
        <w:t xml:space="preserve"> Ed 2010</w:t>
      </w:r>
    </w:p>
    <w:p w:rsidR="00851471" w:rsidRPr="003815DA" w:rsidRDefault="00851471" w:rsidP="00851471">
      <w:pPr>
        <w:numPr>
          <w:ilvl w:val="0"/>
          <w:numId w:val="11"/>
        </w:numPr>
        <w:spacing w:after="200"/>
        <w:contextualSpacing/>
        <w:jc w:val="both"/>
        <w:rPr>
          <w:sz w:val="24"/>
          <w:szCs w:val="24"/>
          <w:lang w:val="en-AU"/>
        </w:rPr>
      </w:pPr>
      <w:r w:rsidRPr="003815DA">
        <w:rPr>
          <w:sz w:val="24"/>
          <w:szCs w:val="24"/>
          <w:lang w:val="en-AU"/>
        </w:rPr>
        <w:t>Vascular Laboratory Practice Part II, IPEM 1</w:t>
      </w:r>
      <w:r w:rsidRPr="003815DA">
        <w:rPr>
          <w:sz w:val="24"/>
          <w:szCs w:val="24"/>
          <w:vertAlign w:val="superscript"/>
          <w:lang w:val="en-AU"/>
        </w:rPr>
        <w:t>st</w:t>
      </w:r>
      <w:r w:rsidRPr="003815DA">
        <w:rPr>
          <w:sz w:val="24"/>
          <w:szCs w:val="24"/>
          <w:lang w:val="en-AU"/>
        </w:rPr>
        <w:t xml:space="preserve"> Ed 2001.</w:t>
      </w:r>
    </w:p>
    <w:p w:rsidR="00851471" w:rsidRPr="003815DA" w:rsidRDefault="00851471" w:rsidP="00851471">
      <w:pPr>
        <w:numPr>
          <w:ilvl w:val="0"/>
          <w:numId w:val="11"/>
        </w:numPr>
        <w:spacing w:after="200"/>
        <w:contextualSpacing/>
        <w:jc w:val="both"/>
        <w:rPr>
          <w:sz w:val="24"/>
          <w:szCs w:val="24"/>
          <w:lang w:val="en-AU"/>
        </w:rPr>
      </w:pPr>
      <w:proofErr w:type="spellStart"/>
      <w:r w:rsidRPr="003815DA">
        <w:rPr>
          <w:sz w:val="24"/>
          <w:szCs w:val="24"/>
          <w:lang w:val="en-US"/>
        </w:rPr>
        <w:t>Zwiebel</w:t>
      </w:r>
      <w:proofErr w:type="spellEnd"/>
      <w:r w:rsidRPr="003815DA">
        <w:rPr>
          <w:sz w:val="24"/>
          <w:szCs w:val="24"/>
          <w:lang w:val="en-US"/>
        </w:rPr>
        <w:t xml:space="preserve"> WJ. Introduction to Vascular Sonography, 4</w:t>
      </w:r>
      <w:r w:rsidRPr="003815DA">
        <w:rPr>
          <w:sz w:val="24"/>
          <w:szCs w:val="24"/>
          <w:vertAlign w:val="superscript"/>
          <w:lang w:val="en-US"/>
        </w:rPr>
        <w:t>th</w:t>
      </w:r>
      <w:r w:rsidRPr="003815DA">
        <w:rPr>
          <w:sz w:val="24"/>
          <w:szCs w:val="24"/>
          <w:lang w:val="en-US"/>
        </w:rPr>
        <w:t xml:space="preserve"> Ed. 2000.</w:t>
      </w:r>
    </w:p>
    <w:p w:rsidR="00851471" w:rsidRPr="003815DA" w:rsidRDefault="00851471" w:rsidP="00851471">
      <w:pPr>
        <w:numPr>
          <w:ilvl w:val="0"/>
          <w:numId w:val="11"/>
        </w:numPr>
        <w:spacing w:after="200"/>
        <w:contextualSpacing/>
        <w:jc w:val="both"/>
        <w:rPr>
          <w:sz w:val="24"/>
          <w:szCs w:val="24"/>
          <w:lang w:val="en-AU"/>
        </w:rPr>
      </w:pPr>
      <w:r w:rsidRPr="003815DA">
        <w:rPr>
          <w:sz w:val="24"/>
          <w:szCs w:val="24"/>
          <w:lang w:val="en-US"/>
        </w:rPr>
        <w:t>Halpern EJ, Merton DA, Forsberg F. Effect of distal resistance on Doppler US flow patterns. Radiology 1998; 206:761-766.</w:t>
      </w:r>
    </w:p>
    <w:p w:rsidR="00851471" w:rsidRPr="003815DA" w:rsidRDefault="00851471" w:rsidP="00851471">
      <w:pPr>
        <w:numPr>
          <w:ilvl w:val="0"/>
          <w:numId w:val="11"/>
        </w:numPr>
        <w:jc w:val="both"/>
        <w:rPr>
          <w:sz w:val="24"/>
          <w:szCs w:val="24"/>
          <w:lang w:val="en-AU"/>
        </w:rPr>
      </w:pPr>
      <w:r w:rsidRPr="003815DA">
        <w:rPr>
          <w:sz w:val="24"/>
          <w:szCs w:val="24"/>
          <w:lang w:val="en-AU"/>
        </w:rPr>
        <w:t xml:space="preserve">Ferrara LA, Mancini M, </w:t>
      </w:r>
      <w:proofErr w:type="spellStart"/>
      <w:r w:rsidRPr="003815DA">
        <w:rPr>
          <w:sz w:val="24"/>
          <w:szCs w:val="24"/>
          <w:lang w:val="en-AU"/>
        </w:rPr>
        <w:t>Iannuzzi</w:t>
      </w:r>
      <w:proofErr w:type="spellEnd"/>
      <w:r w:rsidRPr="003815DA">
        <w:rPr>
          <w:sz w:val="24"/>
          <w:szCs w:val="24"/>
          <w:lang w:val="en-AU"/>
        </w:rPr>
        <w:t xml:space="preserve"> R, Marotta T, Gaeta I, </w:t>
      </w:r>
      <w:proofErr w:type="spellStart"/>
      <w:r w:rsidRPr="003815DA">
        <w:rPr>
          <w:sz w:val="24"/>
          <w:szCs w:val="24"/>
          <w:lang w:val="en-AU"/>
        </w:rPr>
        <w:t>Pasanisi</w:t>
      </w:r>
      <w:proofErr w:type="spellEnd"/>
      <w:r w:rsidRPr="003815DA">
        <w:rPr>
          <w:sz w:val="24"/>
          <w:szCs w:val="24"/>
          <w:lang w:val="en-AU"/>
        </w:rPr>
        <w:t xml:space="preserve"> F, </w:t>
      </w:r>
      <w:proofErr w:type="spellStart"/>
      <w:r w:rsidRPr="003815DA">
        <w:rPr>
          <w:sz w:val="24"/>
          <w:szCs w:val="24"/>
          <w:lang w:val="en-AU"/>
        </w:rPr>
        <w:t>Postiglione</w:t>
      </w:r>
      <w:proofErr w:type="spellEnd"/>
      <w:r w:rsidRPr="003815DA">
        <w:rPr>
          <w:sz w:val="24"/>
          <w:szCs w:val="24"/>
          <w:lang w:val="en-AU"/>
        </w:rPr>
        <w:t xml:space="preserve"> A, </w:t>
      </w:r>
      <w:proofErr w:type="spellStart"/>
      <w:r w:rsidRPr="003815DA">
        <w:rPr>
          <w:sz w:val="24"/>
          <w:szCs w:val="24"/>
          <w:lang w:val="en-AU"/>
        </w:rPr>
        <w:t>Guida</w:t>
      </w:r>
      <w:proofErr w:type="spellEnd"/>
      <w:r w:rsidRPr="003815DA">
        <w:rPr>
          <w:sz w:val="24"/>
          <w:szCs w:val="24"/>
          <w:lang w:val="en-AU"/>
        </w:rPr>
        <w:t xml:space="preserve"> L. Carotid diameter and blood flow velocities in cerebral circulation in hypertensive patients. Stroke, 1995;26:418-421.</w:t>
      </w:r>
    </w:p>
    <w:p w:rsidR="00851471" w:rsidRPr="003815DA" w:rsidRDefault="00851471" w:rsidP="00851471">
      <w:pPr>
        <w:numPr>
          <w:ilvl w:val="0"/>
          <w:numId w:val="11"/>
        </w:numPr>
        <w:jc w:val="both"/>
        <w:rPr>
          <w:sz w:val="24"/>
          <w:szCs w:val="24"/>
          <w:lang w:val="en-AU"/>
        </w:rPr>
      </w:pPr>
      <w:r w:rsidRPr="003815DA">
        <w:rPr>
          <w:sz w:val="24"/>
          <w:szCs w:val="24"/>
          <w:lang w:val="en-AU"/>
        </w:rPr>
        <w:t xml:space="preserve">Meyer JI, Khalil RM, Obuchowski NA, </w:t>
      </w:r>
      <w:proofErr w:type="spellStart"/>
      <w:r w:rsidRPr="003815DA">
        <w:rPr>
          <w:sz w:val="24"/>
          <w:szCs w:val="24"/>
          <w:lang w:val="en-AU"/>
        </w:rPr>
        <w:t>Baus</w:t>
      </w:r>
      <w:proofErr w:type="spellEnd"/>
      <w:r w:rsidRPr="003815DA">
        <w:rPr>
          <w:sz w:val="24"/>
          <w:szCs w:val="24"/>
          <w:lang w:val="en-AU"/>
        </w:rPr>
        <w:t xml:space="preserve"> LK. Common carotid artery: variability of Doppler US velocity measurements. Radiology </w:t>
      </w:r>
      <w:proofErr w:type="gramStart"/>
      <w:r w:rsidRPr="003815DA">
        <w:rPr>
          <w:sz w:val="24"/>
          <w:szCs w:val="24"/>
          <w:lang w:val="en-AU"/>
        </w:rPr>
        <w:t>1997;204:339</w:t>
      </w:r>
      <w:proofErr w:type="gramEnd"/>
      <w:r w:rsidRPr="003815DA">
        <w:rPr>
          <w:sz w:val="24"/>
          <w:szCs w:val="24"/>
          <w:lang w:val="en-AU"/>
        </w:rPr>
        <w:t>-341.</w:t>
      </w:r>
    </w:p>
    <w:p w:rsidR="00851471" w:rsidRPr="003815DA" w:rsidRDefault="00851471" w:rsidP="00851471">
      <w:pPr>
        <w:numPr>
          <w:ilvl w:val="0"/>
          <w:numId w:val="11"/>
        </w:numPr>
        <w:jc w:val="both"/>
        <w:rPr>
          <w:sz w:val="24"/>
          <w:szCs w:val="24"/>
          <w:lang w:val="en-AU"/>
        </w:rPr>
      </w:pPr>
      <w:r w:rsidRPr="003815DA">
        <w:rPr>
          <w:sz w:val="24"/>
          <w:szCs w:val="24"/>
          <w:lang w:val="en-AU"/>
        </w:rPr>
        <w:t xml:space="preserve">O’Boyle MK, </w:t>
      </w:r>
      <w:proofErr w:type="spellStart"/>
      <w:r w:rsidRPr="003815DA">
        <w:rPr>
          <w:sz w:val="24"/>
          <w:szCs w:val="24"/>
          <w:lang w:val="en-AU"/>
        </w:rPr>
        <w:t>Vibhakar</w:t>
      </w:r>
      <w:proofErr w:type="spellEnd"/>
      <w:r w:rsidRPr="003815DA">
        <w:rPr>
          <w:sz w:val="24"/>
          <w:szCs w:val="24"/>
          <w:lang w:val="en-AU"/>
        </w:rPr>
        <w:t xml:space="preserve"> NI, Chung J, Keen WD, </w:t>
      </w:r>
      <w:proofErr w:type="spellStart"/>
      <w:r w:rsidRPr="003815DA">
        <w:rPr>
          <w:sz w:val="24"/>
          <w:szCs w:val="24"/>
          <w:lang w:val="en-AU"/>
        </w:rPr>
        <w:t>Gosink</w:t>
      </w:r>
      <w:proofErr w:type="spellEnd"/>
      <w:r w:rsidRPr="003815DA">
        <w:rPr>
          <w:sz w:val="24"/>
          <w:szCs w:val="24"/>
          <w:lang w:val="en-AU"/>
        </w:rPr>
        <w:t xml:space="preserve"> BB. Duplex sonography of the carotid arteries in patients with isolated aortic stenosis: image findings and relation to severity of stenosis. AJR, 1996:166:197-202.</w:t>
      </w:r>
    </w:p>
    <w:p w:rsidR="00851471" w:rsidRPr="003815DA" w:rsidRDefault="00851471" w:rsidP="00851471">
      <w:pPr>
        <w:numPr>
          <w:ilvl w:val="0"/>
          <w:numId w:val="11"/>
        </w:numPr>
        <w:jc w:val="both"/>
        <w:rPr>
          <w:sz w:val="24"/>
          <w:szCs w:val="24"/>
          <w:lang w:val="en-AU"/>
        </w:rPr>
      </w:pPr>
      <w:r w:rsidRPr="003815DA">
        <w:rPr>
          <w:sz w:val="24"/>
          <w:szCs w:val="24"/>
          <w:lang w:val="en-AU"/>
        </w:rPr>
        <w:lastRenderedPageBreak/>
        <w:t xml:space="preserve">Holdsworth DW, </w:t>
      </w:r>
      <w:proofErr w:type="spellStart"/>
      <w:r w:rsidRPr="003815DA">
        <w:rPr>
          <w:sz w:val="24"/>
          <w:szCs w:val="24"/>
          <w:lang w:val="en-AU"/>
        </w:rPr>
        <w:t>Norley</w:t>
      </w:r>
      <w:proofErr w:type="spellEnd"/>
      <w:r w:rsidRPr="003815DA">
        <w:rPr>
          <w:sz w:val="24"/>
          <w:szCs w:val="24"/>
          <w:lang w:val="en-AU"/>
        </w:rPr>
        <w:t xml:space="preserve"> CJD, Frayne R, Steinman DA, </w:t>
      </w:r>
      <w:proofErr w:type="spellStart"/>
      <w:r w:rsidRPr="003815DA">
        <w:rPr>
          <w:sz w:val="24"/>
          <w:szCs w:val="24"/>
          <w:lang w:val="en-AU"/>
        </w:rPr>
        <w:t>Rutt</w:t>
      </w:r>
      <w:proofErr w:type="spellEnd"/>
      <w:r w:rsidRPr="003815DA">
        <w:rPr>
          <w:sz w:val="24"/>
          <w:szCs w:val="24"/>
          <w:lang w:val="en-AU"/>
        </w:rPr>
        <w:t xml:space="preserve"> BK. Characterisation of common carotid artery blood-flow waveforms in normal human subjects. Physiological Measurements, 1999;20:219-240.</w:t>
      </w:r>
    </w:p>
    <w:p w:rsidR="00851471" w:rsidRPr="003815DA" w:rsidRDefault="00851471" w:rsidP="00851471">
      <w:pPr>
        <w:numPr>
          <w:ilvl w:val="0"/>
          <w:numId w:val="11"/>
        </w:numPr>
        <w:jc w:val="both"/>
        <w:rPr>
          <w:sz w:val="24"/>
          <w:szCs w:val="24"/>
          <w:lang w:val="en-AU"/>
        </w:rPr>
      </w:pPr>
      <w:proofErr w:type="spellStart"/>
      <w:r w:rsidRPr="003815DA">
        <w:rPr>
          <w:sz w:val="24"/>
          <w:szCs w:val="24"/>
          <w:lang w:val="en-AU"/>
        </w:rPr>
        <w:t>Kallman</w:t>
      </w:r>
      <w:proofErr w:type="spellEnd"/>
      <w:r w:rsidRPr="003815DA">
        <w:rPr>
          <w:sz w:val="24"/>
          <w:szCs w:val="24"/>
          <w:lang w:val="en-AU"/>
        </w:rPr>
        <w:t xml:space="preserve"> CE, </w:t>
      </w:r>
      <w:proofErr w:type="spellStart"/>
      <w:r w:rsidRPr="003815DA">
        <w:rPr>
          <w:sz w:val="24"/>
          <w:szCs w:val="24"/>
          <w:lang w:val="en-AU"/>
        </w:rPr>
        <w:t>Gosnik</w:t>
      </w:r>
      <w:proofErr w:type="spellEnd"/>
      <w:r w:rsidRPr="003815DA">
        <w:rPr>
          <w:sz w:val="24"/>
          <w:szCs w:val="24"/>
          <w:lang w:val="en-AU"/>
        </w:rPr>
        <w:t xml:space="preserve"> BB Gardner DJ. Carotid Duplex sonography: </w:t>
      </w:r>
      <w:proofErr w:type="spellStart"/>
      <w:r w:rsidRPr="003815DA">
        <w:rPr>
          <w:sz w:val="24"/>
          <w:szCs w:val="24"/>
          <w:lang w:val="en-AU"/>
        </w:rPr>
        <w:t>bisferious</w:t>
      </w:r>
      <w:proofErr w:type="spellEnd"/>
      <w:r w:rsidRPr="003815DA">
        <w:rPr>
          <w:sz w:val="24"/>
          <w:szCs w:val="24"/>
          <w:lang w:val="en-AU"/>
        </w:rPr>
        <w:t xml:space="preserve"> pulse contour in patients with aortic valvular disease. AJR, 1991: 157:403-407.</w:t>
      </w:r>
    </w:p>
    <w:p w:rsidR="00851471" w:rsidRPr="003815DA" w:rsidRDefault="00851471" w:rsidP="00851471">
      <w:pPr>
        <w:numPr>
          <w:ilvl w:val="0"/>
          <w:numId w:val="11"/>
        </w:numPr>
        <w:jc w:val="both"/>
        <w:rPr>
          <w:sz w:val="24"/>
          <w:szCs w:val="24"/>
          <w:lang w:val="en-AU"/>
        </w:rPr>
      </w:pPr>
      <w:r w:rsidRPr="003815DA">
        <w:rPr>
          <w:sz w:val="24"/>
          <w:szCs w:val="24"/>
          <w:lang w:val="en-AU"/>
        </w:rPr>
        <w:t xml:space="preserve">Malaterre HR, </w:t>
      </w:r>
      <w:proofErr w:type="spellStart"/>
      <w:r w:rsidRPr="003815DA">
        <w:rPr>
          <w:sz w:val="24"/>
          <w:szCs w:val="24"/>
          <w:lang w:val="en-AU"/>
        </w:rPr>
        <w:t>Kallee</w:t>
      </w:r>
      <w:proofErr w:type="spellEnd"/>
      <w:r w:rsidRPr="003815DA">
        <w:rPr>
          <w:sz w:val="24"/>
          <w:szCs w:val="24"/>
          <w:lang w:val="en-AU"/>
        </w:rPr>
        <w:t xml:space="preserve"> K, </w:t>
      </w:r>
      <w:proofErr w:type="spellStart"/>
      <w:r w:rsidRPr="003815DA">
        <w:rPr>
          <w:sz w:val="24"/>
          <w:szCs w:val="24"/>
          <w:lang w:val="en-AU"/>
        </w:rPr>
        <w:t>Giusiano</w:t>
      </w:r>
      <w:proofErr w:type="spellEnd"/>
      <w:r w:rsidRPr="003815DA">
        <w:rPr>
          <w:sz w:val="24"/>
          <w:szCs w:val="24"/>
          <w:lang w:val="en-AU"/>
        </w:rPr>
        <w:t xml:space="preserve"> B, </w:t>
      </w:r>
      <w:proofErr w:type="spellStart"/>
      <w:r w:rsidRPr="003815DA">
        <w:rPr>
          <w:sz w:val="24"/>
          <w:szCs w:val="24"/>
          <w:lang w:val="en-AU"/>
        </w:rPr>
        <w:t>Letallec</w:t>
      </w:r>
      <w:proofErr w:type="spellEnd"/>
      <w:r w:rsidRPr="003815DA">
        <w:rPr>
          <w:sz w:val="24"/>
          <w:szCs w:val="24"/>
          <w:lang w:val="en-AU"/>
        </w:rPr>
        <w:t xml:space="preserve"> L, </w:t>
      </w:r>
      <w:proofErr w:type="spellStart"/>
      <w:r w:rsidRPr="003815DA">
        <w:rPr>
          <w:sz w:val="24"/>
          <w:szCs w:val="24"/>
          <w:lang w:val="en-AU"/>
        </w:rPr>
        <w:t>Djiane</w:t>
      </w:r>
      <w:proofErr w:type="spellEnd"/>
      <w:r w:rsidRPr="003815DA">
        <w:rPr>
          <w:sz w:val="24"/>
          <w:szCs w:val="24"/>
          <w:lang w:val="en-AU"/>
        </w:rPr>
        <w:t xml:space="preserve"> P. </w:t>
      </w:r>
      <w:proofErr w:type="spellStart"/>
      <w:r w:rsidRPr="003815DA">
        <w:rPr>
          <w:sz w:val="24"/>
          <w:szCs w:val="24"/>
          <w:lang w:val="en-AU"/>
        </w:rPr>
        <w:t>Holodiastolic</w:t>
      </w:r>
      <w:proofErr w:type="spellEnd"/>
      <w:r w:rsidRPr="003815DA">
        <w:rPr>
          <w:sz w:val="24"/>
          <w:szCs w:val="24"/>
          <w:lang w:val="en-AU"/>
        </w:rPr>
        <w:t xml:space="preserve"> reversal flow in the common carotid: another indicator of the severity of aortic regurgitation. International Journal of Cardiovascular Imaging, 2001; 17(5): 333-337.</w:t>
      </w:r>
    </w:p>
    <w:p w:rsidR="00851471" w:rsidRPr="003815DA" w:rsidRDefault="00851471" w:rsidP="00851471">
      <w:pPr>
        <w:numPr>
          <w:ilvl w:val="0"/>
          <w:numId w:val="11"/>
        </w:numPr>
        <w:jc w:val="both"/>
        <w:rPr>
          <w:sz w:val="24"/>
          <w:szCs w:val="24"/>
          <w:lang w:val="en-AU"/>
        </w:rPr>
      </w:pPr>
      <w:r w:rsidRPr="003815DA">
        <w:rPr>
          <w:sz w:val="24"/>
          <w:szCs w:val="24"/>
          <w:lang w:val="en-AU"/>
        </w:rPr>
        <w:t>iu22 Ultrasound System.  Getting Started handbook.  Philips, Sept 2005.</w:t>
      </w:r>
    </w:p>
    <w:p w:rsidR="00851471" w:rsidRPr="003815DA" w:rsidRDefault="00851471" w:rsidP="00851471">
      <w:pPr>
        <w:numPr>
          <w:ilvl w:val="0"/>
          <w:numId w:val="11"/>
        </w:numPr>
        <w:jc w:val="both"/>
        <w:rPr>
          <w:sz w:val="24"/>
          <w:szCs w:val="24"/>
          <w:lang w:val="en-AU"/>
        </w:rPr>
      </w:pPr>
      <w:proofErr w:type="spellStart"/>
      <w:r w:rsidRPr="003815DA">
        <w:rPr>
          <w:sz w:val="24"/>
          <w:szCs w:val="24"/>
          <w:lang w:val="en-AU"/>
        </w:rPr>
        <w:t>Louvelos</w:t>
      </w:r>
      <w:proofErr w:type="spellEnd"/>
      <w:r w:rsidRPr="003815DA">
        <w:rPr>
          <w:sz w:val="24"/>
          <w:szCs w:val="24"/>
          <w:lang w:val="en-AU"/>
        </w:rPr>
        <w:t xml:space="preserve">, GN et al. (2012) ‘Endovascular repair of external carotid artery disease’. Journal of </w:t>
      </w:r>
      <w:r>
        <w:rPr>
          <w:sz w:val="24"/>
          <w:szCs w:val="24"/>
          <w:lang w:val="en-AU"/>
        </w:rPr>
        <w:t xml:space="preserve">endovascular therapy.19 (4), </w:t>
      </w:r>
      <w:r w:rsidRPr="003815DA">
        <w:rPr>
          <w:sz w:val="24"/>
          <w:szCs w:val="24"/>
          <w:lang w:val="en-AU"/>
        </w:rPr>
        <w:t>504-11</w:t>
      </w:r>
    </w:p>
    <w:p w:rsidR="00851471" w:rsidRPr="003815DA" w:rsidRDefault="00851471" w:rsidP="00851471">
      <w:pPr>
        <w:numPr>
          <w:ilvl w:val="0"/>
          <w:numId w:val="11"/>
        </w:numPr>
        <w:jc w:val="both"/>
        <w:rPr>
          <w:sz w:val="24"/>
          <w:szCs w:val="24"/>
          <w:lang w:val="en-AU"/>
        </w:rPr>
      </w:pPr>
      <w:r w:rsidRPr="003815DA">
        <w:rPr>
          <w:sz w:val="24"/>
          <w:szCs w:val="24"/>
          <w:lang w:val="en-AU"/>
        </w:rPr>
        <w:t>Eisenberg, J et al. (2005</w:t>
      </w:r>
      <w:proofErr w:type="gramStart"/>
      <w:r w:rsidRPr="003815DA">
        <w:rPr>
          <w:sz w:val="24"/>
          <w:szCs w:val="24"/>
          <w:lang w:val="en-AU"/>
        </w:rPr>
        <w:t>)  ‘</w:t>
      </w:r>
      <w:proofErr w:type="gramEnd"/>
      <w:r w:rsidRPr="003815DA">
        <w:rPr>
          <w:sz w:val="24"/>
          <w:szCs w:val="24"/>
          <w:lang w:val="en-AU"/>
        </w:rPr>
        <w:t>Endovascular repair of symptomatic external carotid artery stenosis’. Journ</w:t>
      </w:r>
      <w:r>
        <w:rPr>
          <w:sz w:val="24"/>
          <w:szCs w:val="24"/>
          <w:lang w:val="en-AU"/>
        </w:rPr>
        <w:t xml:space="preserve">al of vascular surgery. 42(6), </w:t>
      </w:r>
      <w:r w:rsidRPr="003815DA">
        <w:rPr>
          <w:sz w:val="24"/>
          <w:szCs w:val="24"/>
          <w:lang w:val="en-AU"/>
        </w:rPr>
        <w:t>1210–1212</w:t>
      </w:r>
    </w:p>
    <w:p w:rsidR="00851471" w:rsidRDefault="00851471" w:rsidP="00851471">
      <w:pPr>
        <w:numPr>
          <w:ilvl w:val="0"/>
          <w:numId w:val="11"/>
        </w:numPr>
        <w:jc w:val="both"/>
        <w:rPr>
          <w:sz w:val="24"/>
          <w:szCs w:val="24"/>
          <w:lang w:val="en-AU"/>
        </w:rPr>
      </w:pPr>
      <w:r w:rsidRPr="003815DA">
        <w:rPr>
          <w:sz w:val="24"/>
          <w:szCs w:val="24"/>
          <w:lang w:val="en-AU"/>
        </w:rPr>
        <w:t xml:space="preserve">Dwivedi AJ et al. (2011) ‘Symptomatic external carotid artery </w:t>
      </w:r>
      <w:proofErr w:type="spellStart"/>
      <w:r w:rsidRPr="003815DA">
        <w:rPr>
          <w:sz w:val="24"/>
          <w:szCs w:val="24"/>
          <w:lang w:val="en-AU"/>
        </w:rPr>
        <w:t>stenosis’The</w:t>
      </w:r>
      <w:proofErr w:type="spellEnd"/>
      <w:r w:rsidRPr="003815DA">
        <w:rPr>
          <w:sz w:val="24"/>
          <w:szCs w:val="24"/>
          <w:lang w:val="en-AU"/>
        </w:rPr>
        <w:t xml:space="preserve"> American Surgeon. 77(11) pE238-239.</w:t>
      </w:r>
    </w:p>
    <w:p w:rsidR="00851471" w:rsidRDefault="00851471" w:rsidP="00851471">
      <w:pPr>
        <w:numPr>
          <w:ilvl w:val="0"/>
          <w:numId w:val="11"/>
        </w:numPr>
        <w:jc w:val="both"/>
        <w:rPr>
          <w:sz w:val="24"/>
          <w:szCs w:val="24"/>
          <w:lang w:val="en-AU"/>
        </w:rPr>
      </w:pPr>
      <w:r w:rsidRPr="00285403">
        <w:rPr>
          <w:sz w:val="24"/>
          <w:szCs w:val="24"/>
        </w:rPr>
        <w:t>Prabhakaran, S. et al.</w:t>
      </w:r>
      <w:r>
        <w:rPr>
          <w:sz w:val="24"/>
          <w:szCs w:val="24"/>
        </w:rPr>
        <w:t xml:space="preserve"> (2006) ‘</w:t>
      </w:r>
      <w:r w:rsidRPr="00285403">
        <w:rPr>
          <w:sz w:val="24"/>
          <w:szCs w:val="24"/>
        </w:rPr>
        <w:t>Carotid Plaque Surface Irregularity Predicts Ischemic Strok</w:t>
      </w:r>
      <w:r>
        <w:rPr>
          <w:sz w:val="24"/>
          <w:szCs w:val="24"/>
        </w:rPr>
        <w:t>e: The Northern Manhattan Study’</w:t>
      </w:r>
      <w:r w:rsidRPr="00285403">
        <w:rPr>
          <w:sz w:val="24"/>
          <w:szCs w:val="24"/>
        </w:rPr>
        <w:t>. </w:t>
      </w:r>
      <w:r w:rsidRPr="00285403">
        <w:rPr>
          <w:iCs/>
          <w:sz w:val="24"/>
          <w:szCs w:val="24"/>
        </w:rPr>
        <w:t>Stroke</w:t>
      </w:r>
      <w:r w:rsidRPr="00285403">
        <w:rPr>
          <w:sz w:val="24"/>
          <w:szCs w:val="24"/>
        </w:rPr>
        <w:t> </w:t>
      </w:r>
      <w:r>
        <w:rPr>
          <w:sz w:val="24"/>
          <w:szCs w:val="24"/>
        </w:rPr>
        <w:t xml:space="preserve">37 (11), 2696-2701 </w:t>
      </w:r>
    </w:p>
    <w:p w:rsidR="00851471" w:rsidRDefault="00851471" w:rsidP="00851471">
      <w:pPr>
        <w:numPr>
          <w:ilvl w:val="0"/>
          <w:numId w:val="11"/>
        </w:numPr>
        <w:jc w:val="both"/>
        <w:rPr>
          <w:sz w:val="24"/>
          <w:szCs w:val="24"/>
          <w:lang w:val="en-AU"/>
        </w:rPr>
      </w:pPr>
      <w:proofErr w:type="spellStart"/>
      <w:r>
        <w:rPr>
          <w:sz w:val="24"/>
          <w:szCs w:val="24"/>
          <w:lang w:val="en-AU"/>
        </w:rPr>
        <w:t>Gaitini</w:t>
      </w:r>
      <w:proofErr w:type="spellEnd"/>
      <w:r>
        <w:rPr>
          <w:sz w:val="24"/>
          <w:szCs w:val="24"/>
          <w:lang w:val="en-AU"/>
        </w:rPr>
        <w:t xml:space="preserve">, D. and </w:t>
      </w:r>
      <w:proofErr w:type="spellStart"/>
      <w:r>
        <w:rPr>
          <w:sz w:val="24"/>
          <w:szCs w:val="24"/>
          <w:lang w:val="en-AU"/>
        </w:rPr>
        <w:t>Soudack</w:t>
      </w:r>
      <w:proofErr w:type="spellEnd"/>
      <w:r>
        <w:rPr>
          <w:sz w:val="24"/>
          <w:szCs w:val="24"/>
          <w:lang w:val="en-AU"/>
        </w:rPr>
        <w:t>, M. (2005) ‘</w:t>
      </w:r>
      <w:r w:rsidRPr="000E1CD4">
        <w:rPr>
          <w:sz w:val="24"/>
          <w:szCs w:val="24"/>
          <w:lang w:val="en-AU"/>
        </w:rPr>
        <w:t>Diagnosing Carotid Stenosis by Doppler Sonography</w:t>
      </w:r>
      <w:r>
        <w:rPr>
          <w:sz w:val="24"/>
          <w:szCs w:val="24"/>
          <w:lang w:val="en-AU"/>
        </w:rPr>
        <w:t xml:space="preserve">’. JUM 24 (8), </w:t>
      </w:r>
      <w:r w:rsidRPr="000E1CD4">
        <w:rPr>
          <w:sz w:val="24"/>
          <w:szCs w:val="24"/>
          <w:lang w:val="en-AU"/>
        </w:rPr>
        <w:t>1127-1136</w:t>
      </w:r>
    </w:p>
    <w:p w:rsidR="00851471" w:rsidRDefault="00851471" w:rsidP="00851471">
      <w:pPr>
        <w:numPr>
          <w:ilvl w:val="0"/>
          <w:numId w:val="11"/>
        </w:numPr>
        <w:jc w:val="both"/>
        <w:rPr>
          <w:sz w:val="24"/>
          <w:szCs w:val="24"/>
          <w:lang w:val="en-AU"/>
        </w:rPr>
      </w:pPr>
      <w:proofErr w:type="spellStart"/>
      <w:r>
        <w:rPr>
          <w:sz w:val="24"/>
          <w:szCs w:val="24"/>
          <w:lang w:val="en-AU"/>
        </w:rPr>
        <w:t>Rohren</w:t>
      </w:r>
      <w:proofErr w:type="spellEnd"/>
      <w:r>
        <w:rPr>
          <w:sz w:val="24"/>
          <w:szCs w:val="24"/>
          <w:lang w:val="en-AU"/>
        </w:rPr>
        <w:t>, Eric M. et al. (2003) ‘</w:t>
      </w:r>
      <w:r w:rsidRPr="008D107E">
        <w:rPr>
          <w:sz w:val="24"/>
          <w:szCs w:val="24"/>
          <w:lang w:val="en-AU"/>
        </w:rPr>
        <w:t xml:space="preserve">A Spectrum </w:t>
      </w:r>
      <w:proofErr w:type="gramStart"/>
      <w:r w:rsidRPr="008D107E">
        <w:rPr>
          <w:sz w:val="24"/>
          <w:szCs w:val="24"/>
          <w:lang w:val="en-AU"/>
        </w:rPr>
        <w:t>Of</w:t>
      </w:r>
      <w:proofErr w:type="gramEnd"/>
      <w:r w:rsidRPr="008D107E">
        <w:rPr>
          <w:sz w:val="24"/>
          <w:szCs w:val="24"/>
          <w:lang w:val="en-AU"/>
        </w:rPr>
        <w:t xml:space="preserve"> Doppler Waveforms In The</w:t>
      </w:r>
      <w:r>
        <w:rPr>
          <w:sz w:val="24"/>
          <w:szCs w:val="24"/>
          <w:lang w:val="en-AU"/>
        </w:rPr>
        <w:t xml:space="preserve"> Carotid And Vertebral Arteries’</w:t>
      </w:r>
      <w:r w:rsidRPr="008D107E">
        <w:rPr>
          <w:sz w:val="24"/>
          <w:szCs w:val="24"/>
          <w:lang w:val="en-AU"/>
        </w:rPr>
        <w:t>. Americ</w:t>
      </w:r>
      <w:r>
        <w:rPr>
          <w:sz w:val="24"/>
          <w:szCs w:val="24"/>
          <w:lang w:val="en-AU"/>
        </w:rPr>
        <w:t>an Journal of Roentgenology 181 (</w:t>
      </w:r>
      <w:r w:rsidRPr="008D107E">
        <w:rPr>
          <w:sz w:val="24"/>
          <w:szCs w:val="24"/>
          <w:lang w:val="en-AU"/>
        </w:rPr>
        <w:t>6</w:t>
      </w:r>
      <w:r>
        <w:rPr>
          <w:sz w:val="24"/>
          <w:szCs w:val="24"/>
          <w:lang w:val="en-AU"/>
        </w:rPr>
        <w:t>), 1695-1704.</w:t>
      </w:r>
    </w:p>
    <w:p w:rsidR="00851471" w:rsidRPr="005C32C1" w:rsidRDefault="00851471" w:rsidP="00851471">
      <w:pPr>
        <w:numPr>
          <w:ilvl w:val="0"/>
          <w:numId w:val="11"/>
        </w:numPr>
        <w:jc w:val="both"/>
        <w:rPr>
          <w:sz w:val="24"/>
          <w:szCs w:val="24"/>
          <w:lang w:val="en-AU"/>
        </w:rPr>
      </w:pPr>
      <w:r>
        <w:rPr>
          <w:sz w:val="24"/>
          <w:szCs w:val="24"/>
          <w:lang w:val="en-AU"/>
        </w:rPr>
        <w:t>Henderson RD. et al. (2000) ‘</w:t>
      </w:r>
      <w:r w:rsidRPr="005C32C1">
        <w:rPr>
          <w:sz w:val="24"/>
          <w:szCs w:val="24"/>
          <w:lang w:val="en-AU"/>
        </w:rPr>
        <w:t>Effect of Contralateral Carotid Artery Stenosis on Carotid</w:t>
      </w:r>
      <w:r>
        <w:rPr>
          <w:sz w:val="24"/>
          <w:szCs w:val="24"/>
          <w:lang w:val="en-AU"/>
        </w:rPr>
        <w:t xml:space="preserve"> Ultrasound Velocity Measurements’. Stroke. 31, </w:t>
      </w:r>
      <w:r w:rsidRPr="005C32C1">
        <w:rPr>
          <w:sz w:val="24"/>
          <w:szCs w:val="24"/>
          <w:lang w:val="en-AU"/>
        </w:rPr>
        <w:t>2636-2640</w:t>
      </w:r>
    </w:p>
    <w:p w:rsidR="00254C0C" w:rsidRDefault="00254C0C"/>
    <w:sectPr w:rsidR="00254C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7"/>
    <w:lvl w:ilvl="0">
      <w:start w:val="3"/>
      <w:numFmt w:val="decimal"/>
      <w:suff w:val="nothing"/>
      <w:lvlText w:val="%1."/>
      <w:lvlJc w:val="left"/>
      <w:pPr>
        <w:ind w:left="360" w:hanging="360"/>
      </w:pPr>
      <w:rPr>
        <w:rFonts w:cs="Times New Roman"/>
        <w:b w:val="0"/>
        <w:u w:val="none"/>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1" w15:restartNumberingAfterBreak="0">
    <w:nsid w:val="00000009"/>
    <w:multiLevelType w:val="multilevel"/>
    <w:tmpl w:val="00000009"/>
    <w:name w:val="WW8Num12"/>
    <w:lvl w:ilvl="0">
      <w:start w:val="1"/>
      <w:numFmt w:val="lowerLetter"/>
      <w:suff w:val="nothing"/>
      <w:lvlText w:val="%1)"/>
      <w:lvlJc w:val="left"/>
      <w:pPr>
        <w:ind w:left="360" w:hanging="360"/>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2" w15:restartNumberingAfterBreak="0">
    <w:nsid w:val="0000000F"/>
    <w:multiLevelType w:val="multilevel"/>
    <w:tmpl w:val="B9186A2E"/>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b w:val="0"/>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3" w15:restartNumberingAfterBreak="0">
    <w:nsid w:val="29333424"/>
    <w:multiLevelType w:val="multilevel"/>
    <w:tmpl w:val="0374D706"/>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15:restartNumberingAfterBreak="0">
    <w:nsid w:val="3AD834C1"/>
    <w:multiLevelType w:val="singleLevel"/>
    <w:tmpl w:val="E53CE5D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AA84C4F"/>
    <w:multiLevelType w:val="singleLevel"/>
    <w:tmpl w:val="0C09000F"/>
    <w:lvl w:ilvl="0">
      <w:start w:val="1"/>
      <w:numFmt w:val="decimal"/>
      <w:lvlText w:val="%1."/>
      <w:lvlJc w:val="left"/>
      <w:pPr>
        <w:tabs>
          <w:tab w:val="num" w:pos="360"/>
        </w:tabs>
        <w:ind w:left="360" w:hanging="360"/>
      </w:pPr>
      <w:rPr>
        <w:rFonts w:cs="Times New Roman"/>
      </w:rPr>
    </w:lvl>
  </w:abstractNum>
  <w:abstractNum w:abstractNumId="6" w15:restartNumberingAfterBreak="0">
    <w:nsid w:val="55642629"/>
    <w:multiLevelType w:val="singleLevel"/>
    <w:tmpl w:val="E53CE5DE"/>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8853504"/>
    <w:multiLevelType w:val="singleLevel"/>
    <w:tmpl w:val="E53CE5DE"/>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D8E6BD7"/>
    <w:multiLevelType w:val="singleLevel"/>
    <w:tmpl w:val="E53CE5DE"/>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6FE623BA"/>
    <w:multiLevelType w:val="singleLevel"/>
    <w:tmpl w:val="E53CE5D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92263C2"/>
    <w:multiLevelType w:val="singleLevel"/>
    <w:tmpl w:val="E53CE5D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7"/>
  </w:num>
  <w:num w:numId="5">
    <w:abstractNumId w:val="10"/>
  </w:num>
  <w:num w:numId="6">
    <w:abstractNumId w:val="8"/>
  </w:num>
  <w:num w:numId="7">
    <w:abstractNumId w:val="6"/>
  </w:num>
  <w:num w:numId="8">
    <w:abstractNumId w:val="9"/>
  </w:num>
  <w:num w:numId="9">
    <w:abstractNumId w:val="3"/>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471"/>
    <w:rsid w:val="00254C0C"/>
    <w:rsid w:val="00851471"/>
    <w:rsid w:val="00AE603B"/>
    <w:rsid w:val="00F16F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3CABE"/>
  <w15:chartTrackingRefBased/>
  <w15:docId w15:val="{1EC27FC8-8599-41EC-9841-A8B3C4399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471"/>
    <w:pPr>
      <w:suppressAutoHyphens/>
      <w:spacing w:after="0" w:line="240" w:lineRule="auto"/>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1471"/>
    <w:pPr>
      <w:suppressAutoHyphens w:val="0"/>
      <w:spacing w:after="200" w:line="276" w:lineRule="auto"/>
      <w:ind w:left="720"/>
      <w:contextualSpacing/>
    </w:pPr>
    <w:rPr>
      <w:rFonts w:ascii="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2936</Words>
  <Characters>16738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Danny Rimmer</dc:creator>
  <cp:keywords/>
  <dc:description/>
  <cp:lastModifiedBy>Danny Rimmer</cp:lastModifiedBy>
  <cp:revision>1</cp:revision>
  <dcterms:created xsi:type="dcterms:W3CDTF">2019-07-10T14:09:00Z</dcterms:created>
  <dcterms:modified xsi:type="dcterms:W3CDTF">2019-07-10T14:56:00Z</dcterms:modified>
</cp:coreProperties>
</file>